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doc" ContentType="application/msword"/>
  <Override PartName="/word/media/image1.wmf" ContentType="image/x-wmf"/>
  <Override PartName="/word/header1.xml" ContentType="application/vnd.openxmlformats-officedocument.wordprocessingml.header+xml"/>
  <Override PartName="/word/_rels/document.xml.rels" ContentType="application/vnd.openxmlformats-package.relationships+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312"/>
        <w:jc w:val="center"/>
        <w:rPr>
          <w:rFonts w:ascii="Liberation Serif" w:hAnsi="Liberation Serif"/>
          <w:b/>
          <w:caps/>
          <w:sz w:val="32"/>
        </w:rPr>
      </w:pPr>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39pt;height:49.2pt;mso-wrap-distance-right:0pt" filled="f" o:ole="">
            <v:imagedata r:id="rId3" o:title=""/>
          </v:shape>
          <o:OLEObject Type="Embed" ProgID="Word.Document.8" ShapeID="ole_rId2" DrawAspect="Content" ObjectID="_1417028877" r:id="rId2"/>
        </w:object>
      </w:r>
    </w:p>
    <w:p>
      <w:pPr>
        <w:pStyle w:val="Normal"/>
        <w:spacing w:lineRule="auto" w:line="360"/>
        <w:jc w:val="center"/>
        <w:rPr>
          <w:rFonts w:ascii="Liberation Serif" w:hAnsi="Liberation Serif"/>
          <w:caps/>
          <w:sz w:val="28"/>
          <w:szCs w:val="28"/>
        </w:rPr>
      </w:pPr>
      <w:r>
        <w:rPr>
          <w:rFonts w:ascii="Liberation Serif" w:hAnsi="Liberation Serif"/>
          <w:caps/>
          <w:sz w:val="28"/>
          <w:szCs w:val="28"/>
        </w:rPr>
        <w:t>администрация  Городского  округа  Заречный</w:t>
      </w:r>
    </w:p>
    <w:p>
      <w:pPr>
        <w:pStyle w:val="Normal"/>
        <w:spacing w:lineRule="auto" w:line="360"/>
        <w:jc w:val="center"/>
        <w:rPr>
          <w:rFonts w:ascii="Liberation Serif" w:hAnsi="Liberation Serif"/>
          <w:b/>
          <w:caps/>
          <w:sz w:val="32"/>
          <w:szCs w:val="32"/>
        </w:rPr>
      </w:pPr>
      <w:r>
        <w:rPr>
          <w:rFonts w:ascii="Liberation Serif" w:hAnsi="Liberation Serif"/>
          <w:b/>
          <w:caps/>
          <w:sz w:val="32"/>
          <w:szCs w:val="32"/>
        </w:rPr>
        <w:t>п о с т а н о в л е н и е</w:t>
      </w:r>
    </w:p>
    <w:p>
      <w:pPr>
        <w:pStyle w:val="Normal"/>
        <w:jc w:val="both"/>
        <w:rPr>
          <w:rFonts w:ascii="Liberation Serif" w:hAnsi="Liberation Serif"/>
          <w:sz w:val="18"/>
        </w:rPr>
      </w:pPr>
      <w:r>
        <w:rPr>
          <w:rFonts w:ascii="Liberation Serif" w:hAnsi="Liberation Serif"/>
          <w:sz w:val="18"/>
        </w:rPr>
        <mc:AlternateContent>
          <mc:Choice Requires="wps">
            <w:drawing>
              <wp:anchor behindDoc="0" distT="28575" distB="28575" distL="28575" distR="28575" simplePos="0" locked="0" layoutInCell="1" allowOverlap="1" relativeHeight="2">
                <wp:simplePos x="0" y="0"/>
                <wp:positionH relativeFrom="column">
                  <wp:posOffset>0</wp:posOffset>
                </wp:positionH>
                <wp:positionV relativeFrom="paragraph">
                  <wp:posOffset>95250</wp:posOffset>
                </wp:positionV>
                <wp:extent cx="6324600" cy="635"/>
                <wp:effectExtent l="28575" t="28575" r="28575" b="28575"/>
                <wp:wrapNone/>
                <wp:docPr id="1" name="Прямая соединительная линия 1"/>
                <a:graphic xmlns:a="http://schemas.openxmlformats.org/drawingml/2006/main">
                  <a:graphicData uri="http://schemas.microsoft.com/office/word/2010/wordprocessingShape">
                    <wps:wsp>
                      <wps:cNvSpPr/>
                      <wps:spPr>
                        <a:xfrm>
                          <a:off x="0" y="0"/>
                          <a:ext cx="6324480" cy="720"/>
                        </a:xfrm>
                        <a:prstGeom prst="line">
                          <a:avLst/>
                        </a:prstGeom>
                        <a:ln w="57150">
                          <a:solidFill>
                            <a:srgbClr val="000000"/>
                          </a:solidFill>
                          <a:round/>
                        </a:ln>
                      </wps:spPr>
                      <wps:style>
                        <a:lnRef idx="0"/>
                        <a:fillRef idx="0"/>
                        <a:effectRef idx="0"/>
                        <a:fontRef idx="minor"/>
                      </wps:style>
                      <wps:bodyPr/>
                    </wps:wsp>
                  </a:graphicData>
                </a:graphic>
              </wp:anchor>
            </w:drawing>
          </mc:Choice>
          <mc:Fallback>
            <w:pict>
              <v:line id="shape_0" from="0pt,7.5pt" to="497.95pt,7.5pt" ID="Прямая соединительная линия 1" stroked="t" o:allowincell="f" style="position:absolute">
                <v:stroke color="black" weight="57240" joinstyle="round" endcap="flat"/>
                <v:fill o:detectmouseclick="t" on="false"/>
                <w10:wrap type="none"/>
              </v:line>
            </w:pict>
          </mc:Fallback>
        </mc:AlternateContent>
      </w:r>
    </w:p>
    <w:p>
      <w:pPr>
        <w:pStyle w:val="Normal"/>
        <w:jc w:val="both"/>
        <w:rPr>
          <w:rFonts w:ascii="Liberation Serif" w:hAnsi="Liberation Serif"/>
          <w:sz w:val="16"/>
          <w:szCs w:val="16"/>
        </w:rPr>
      </w:pPr>
      <w:r>
        <w:rPr>
          <w:rFonts w:ascii="Liberation Serif" w:hAnsi="Liberation Serif"/>
          <w:sz w:val="16"/>
          <w:szCs w:val="16"/>
        </w:rPr>
      </w:r>
    </w:p>
    <w:p>
      <w:pPr>
        <w:pStyle w:val="Normal"/>
        <w:jc w:val="both"/>
        <w:rPr>
          <w:rFonts w:ascii="Liberation Serif" w:hAnsi="Liberation Serif"/>
          <w:sz w:val="16"/>
          <w:szCs w:val="16"/>
        </w:rPr>
      </w:pPr>
      <w:r>
        <w:rPr>
          <w:rFonts w:ascii="Liberation Serif" w:hAnsi="Liberation Serif"/>
          <w:sz w:val="16"/>
          <w:szCs w:val="16"/>
        </w:rPr>
      </w:r>
    </w:p>
    <w:p>
      <w:pPr>
        <w:pStyle w:val="Normal"/>
        <w:jc w:val="both"/>
        <w:rPr>
          <w:rFonts w:ascii="Liberation Serif" w:hAnsi="Liberation Serif"/>
          <w:sz w:val="24"/>
        </w:rPr>
      </w:pPr>
      <w:r>
        <w:rPr>
          <w:rFonts w:ascii="Liberation Serif" w:hAnsi="Liberation Serif"/>
          <w:sz w:val="24"/>
        </w:rPr>
        <w:t>от___</w:t>
      </w:r>
      <w:r>
        <w:rPr>
          <w:rFonts w:ascii="Liberation Serif" w:hAnsi="Liberation Serif"/>
          <w:sz w:val="24"/>
          <w:u w:val="single"/>
        </w:rPr>
        <w:t>27.11.2019</w:t>
      </w:r>
      <w:r>
        <w:rPr>
          <w:rFonts w:ascii="Liberation Serif" w:hAnsi="Liberation Serif"/>
          <w:sz w:val="24"/>
        </w:rPr>
        <w:t>___  №  ___</w:t>
      </w:r>
      <w:r>
        <w:rPr>
          <w:rFonts w:ascii="Liberation Serif" w:hAnsi="Liberation Serif"/>
          <w:sz w:val="24"/>
          <w:u w:val="single"/>
        </w:rPr>
        <w:t>1188-П</w:t>
      </w:r>
      <w:r>
        <w:rPr>
          <w:rFonts w:ascii="Liberation Serif" w:hAnsi="Liberation Serif"/>
          <w:sz w:val="24"/>
        </w:rPr>
        <w:t>___</w:t>
      </w:r>
    </w:p>
    <w:p>
      <w:pPr>
        <w:pStyle w:val="Normal"/>
        <w:jc w:val="both"/>
        <w:rPr>
          <w:rFonts w:ascii="Liberation Serif" w:hAnsi="Liberation Serif"/>
          <w:sz w:val="28"/>
          <w:szCs w:val="28"/>
        </w:rPr>
      </w:pPr>
      <w:r>
        <w:rPr>
          <w:rFonts w:ascii="Liberation Serif" w:hAnsi="Liberation Serif"/>
          <w:sz w:val="28"/>
          <w:szCs w:val="28"/>
        </w:rPr>
      </w:r>
    </w:p>
    <w:p>
      <w:pPr>
        <w:pStyle w:val="Normal"/>
        <w:ind w:right="5812" w:hanging="0"/>
        <w:jc w:val="center"/>
        <w:rPr>
          <w:rFonts w:ascii="Liberation Serif" w:hAnsi="Liberation Serif"/>
          <w:sz w:val="24"/>
          <w:szCs w:val="24"/>
        </w:rPr>
      </w:pPr>
      <w:r>
        <w:rPr>
          <w:rFonts w:ascii="Liberation Serif" w:hAnsi="Liberation Serif"/>
          <w:sz w:val="24"/>
          <w:szCs w:val="24"/>
        </w:rPr>
        <w:t>г. Заречный</w:t>
      </w:r>
    </w:p>
    <w:p>
      <w:pPr>
        <w:pStyle w:val="Normal"/>
        <w:rPr>
          <w:rFonts w:ascii="Liberation Serif" w:hAnsi="Liberation Serif"/>
          <w:sz w:val="27"/>
          <w:szCs w:val="27"/>
        </w:rPr>
      </w:pPr>
      <w:r>
        <w:rPr>
          <w:rFonts w:ascii="Liberation Serif" w:hAnsi="Liberation Serif"/>
          <w:sz w:val="27"/>
          <w:szCs w:val="27"/>
        </w:rPr>
      </w:r>
    </w:p>
    <w:p>
      <w:pPr>
        <w:pStyle w:val="Normal"/>
        <w:rPr>
          <w:rFonts w:ascii="Liberation Serif" w:hAnsi="Liberation Serif"/>
          <w:sz w:val="27"/>
          <w:szCs w:val="27"/>
        </w:rPr>
      </w:pPr>
      <w:r>
        <w:rPr>
          <w:rFonts w:ascii="Liberation Serif" w:hAnsi="Liberation Serif"/>
          <w:sz w:val="27"/>
          <w:szCs w:val="27"/>
        </w:rPr>
      </w:r>
    </w:p>
    <w:p>
      <w:pPr>
        <w:pStyle w:val="NormalWeb"/>
        <w:spacing w:beforeAutospacing="0" w:before="0" w:afterAutospacing="0" w:after="0"/>
        <w:jc w:val="center"/>
        <w:rPr>
          <w:rFonts w:ascii="Liberation Serif" w:hAnsi="Liberation Serif"/>
          <w:b/>
          <w:sz w:val="27"/>
          <w:szCs w:val="27"/>
        </w:rPr>
      </w:pPr>
      <w:r>
        <w:rPr>
          <w:rFonts w:ascii="Liberation Serif" w:hAnsi="Liberation Serif"/>
          <w:b/>
          <w:sz w:val="27"/>
          <w:szCs w:val="27"/>
        </w:rPr>
        <w:t xml:space="preserve">Об утверждении муниципальной программы </w:t>
      </w:r>
    </w:p>
    <w:p>
      <w:pPr>
        <w:pStyle w:val="NormalWeb"/>
        <w:spacing w:beforeAutospacing="0" w:before="0" w:afterAutospacing="0" w:after="0"/>
        <w:jc w:val="center"/>
        <w:rPr>
          <w:rFonts w:ascii="Liberation Serif" w:hAnsi="Liberation Serif"/>
          <w:b/>
          <w:sz w:val="27"/>
          <w:szCs w:val="27"/>
        </w:rPr>
      </w:pPr>
      <w:bookmarkStart w:id="0" w:name="_Hlk529873509"/>
      <w:r>
        <w:rPr>
          <w:rFonts w:ascii="Liberation Serif" w:hAnsi="Liberation Serif"/>
          <w:b/>
          <w:sz w:val="27"/>
          <w:szCs w:val="27"/>
        </w:rPr>
        <w:t>«Развитие системы образования в городском округе Заречный</w:t>
      </w:r>
      <w:bookmarkEnd w:id="0"/>
      <w:r>
        <w:rPr>
          <w:rFonts w:ascii="Liberation Serif" w:hAnsi="Liberation Serif"/>
          <w:b/>
          <w:sz w:val="27"/>
          <w:szCs w:val="27"/>
        </w:rPr>
        <w:t xml:space="preserve"> </w:t>
      </w:r>
    </w:p>
    <w:p>
      <w:pPr>
        <w:pStyle w:val="NormalWeb"/>
        <w:spacing w:beforeAutospacing="0" w:before="0" w:afterAutospacing="0" w:after="0"/>
        <w:jc w:val="center"/>
        <w:rPr>
          <w:rFonts w:ascii="Liberation Serif" w:hAnsi="Liberation Serif"/>
          <w:b/>
          <w:sz w:val="27"/>
          <w:szCs w:val="27"/>
        </w:rPr>
      </w:pPr>
      <w:r>
        <w:rPr>
          <w:rFonts w:ascii="Liberation Serif" w:hAnsi="Liberation Serif"/>
          <w:b/>
          <w:sz w:val="27"/>
          <w:szCs w:val="27"/>
        </w:rPr>
        <w:t>до 2026 года»</w:t>
      </w:r>
    </w:p>
    <w:p>
      <w:pPr>
        <w:pStyle w:val="NormalWeb"/>
        <w:spacing w:beforeAutospacing="0" w:before="0" w:afterAutospacing="0" w:after="0"/>
        <w:jc w:val="center"/>
        <w:rPr>
          <w:rFonts w:ascii="Liberation Serif" w:hAnsi="Liberation Serif"/>
        </w:rPr>
      </w:pPr>
      <w:r>
        <w:rPr>
          <w:rFonts w:ascii="Liberation Serif" w:hAnsi="Liberation Serif"/>
        </w:rPr>
        <w:t>(в редакции постановлений от 02.03.2020 № 184-П, от 23.03.2020 № 255-П,</w:t>
      </w:r>
    </w:p>
    <w:p>
      <w:pPr>
        <w:pStyle w:val="NormalWeb"/>
        <w:spacing w:beforeAutospacing="0" w:before="0" w:afterAutospacing="0" w:after="0"/>
        <w:jc w:val="center"/>
        <w:rPr>
          <w:rFonts w:ascii="Liberation Serif" w:hAnsi="Liberation Serif"/>
        </w:rPr>
      </w:pPr>
      <w:r>
        <w:rPr>
          <w:rFonts w:ascii="Liberation Serif" w:hAnsi="Liberation Serif"/>
        </w:rPr>
        <w:t>от 19.05.2020 № 373-П, от 10.07.2020 № 505-П, от 21.09.2020 № 719-П, от 24.09.2020 № 732-П,</w:t>
      </w:r>
    </w:p>
    <w:p>
      <w:pPr>
        <w:pStyle w:val="NormalWeb"/>
        <w:spacing w:beforeAutospacing="0" w:before="0" w:afterAutospacing="0" w:after="0"/>
        <w:jc w:val="center"/>
        <w:rPr>
          <w:rFonts w:ascii="Liberation Serif" w:hAnsi="Liberation Serif"/>
        </w:rPr>
      </w:pPr>
      <w:r>
        <w:rPr>
          <w:rFonts w:ascii="Liberation Serif" w:hAnsi="Liberation Serif"/>
        </w:rPr>
        <w:t xml:space="preserve">от 16.12.2020 № 981-П, от 11.01.2021 № 4-П, от 02.02.2021 № 101-П, от 07.04.2021 № 379-П, </w:t>
      </w:r>
    </w:p>
    <w:p>
      <w:pPr>
        <w:pStyle w:val="NormalWeb"/>
        <w:spacing w:beforeAutospacing="0" w:before="0" w:afterAutospacing="0" w:after="0"/>
        <w:jc w:val="center"/>
        <w:rPr>
          <w:rFonts w:ascii="Liberation Serif" w:hAnsi="Liberation Serif"/>
        </w:rPr>
      </w:pPr>
      <w:r>
        <w:rPr>
          <w:rFonts w:ascii="Liberation Serif" w:hAnsi="Liberation Serif"/>
        </w:rPr>
        <w:t>от 06.07.2021 № 699-П, от 12.08.2021 № 829-П, от 11.10.2021 № 998-П, от 30.12.2021 № 1316-П,</w:t>
      </w:r>
    </w:p>
    <w:p>
      <w:pPr>
        <w:pStyle w:val="NormalWeb"/>
        <w:spacing w:beforeAutospacing="0" w:before="0" w:afterAutospacing="0" w:after="0"/>
        <w:jc w:val="center"/>
        <w:rPr>
          <w:rFonts w:ascii="Liberation Serif" w:hAnsi="Liberation Serif"/>
        </w:rPr>
      </w:pPr>
      <w:r>
        <w:rPr>
          <w:rFonts w:ascii="Liberation Serif" w:hAnsi="Liberation Serif"/>
        </w:rPr>
        <w:t xml:space="preserve">от 25.01.2022 № 70-П, от 05.04.2022 № 422-П, от 12.05.2022 № 588-П, от 08.08.2022 № 1028-П, от 06.12.2022 № 1500-П, от 19.12.2022 № 1562-П, от 08.02.2023 № 168-П, </w:t>
      </w:r>
    </w:p>
    <w:p>
      <w:pPr>
        <w:pStyle w:val="NormalWeb"/>
        <w:spacing w:beforeAutospacing="0" w:before="0" w:afterAutospacing="0" w:after="0"/>
        <w:jc w:val="center"/>
        <w:rPr>
          <w:rFonts w:ascii="Liberation Serif" w:hAnsi="Liberation Serif"/>
        </w:rPr>
      </w:pPr>
      <w:r>
        <w:rPr>
          <w:rFonts w:ascii="Liberation Serif" w:hAnsi="Liberation Serif"/>
        </w:rPr>
        <w:t>от 01.03.2023 № 231-П, от 10.03.2023 № 263-П, от 15.05.2023 № 580-П, от 03.07.2023 № 811-П, от 02.08.2023 № 931-П, от 27.11.2023 № 1540-П, от 12.02.2024 № 209-П,</w:t>
      </w:r>
    </w:p>
    <w:p>
      <w:pPr>
        <w:pStyle w:val="NormalWeb"/>
        <w:spacing w:beforeAutospacing="0" w:before="0" w:afterAutospacing="0" w:after="0"/>
        <w:jc w:val="center"/>
        <w:rPr>
          <w:rFonts w:ascii="Liberation Serif" w:hAnsi="Liberation Serif"/>
        </w:rPr>
      </w:pPr>
      <w:r>
        <w:rPr>
          <w:rFonts w:ascii="Liberation Serif" w:hAnsi="Liberation Serif"/>
        </w:rPr>
        <w:t>от 22.02.2024 № 292-П, от 28.02.2024 № 313-П)</w:t>
      </w:r>
    </w:p>
    <w:p>
      <w:pPr>
        <w:pStyle w:val="Style32"/>
        <w:jc w:val="left"/>
        <w:rPr>
          <w:rFonts w:ascii="Liberation Serif" w:hAnsi="Liberation Serif"/>
          <w:sz w:val="27"/>
          <w:szCs w:val="27"/>
        </w:rPr>
      </w:pPr>
      <w:r>
        <w:rPr>
          <w:rFonts w:ascii="Liberation Serif" w:hAnsi="Liberation Serif"/>
          <w:sz w:val="27"/>
          <w:szCs w:val="27"/>
        </w:rPr>
      </w:r>
    </w:p>
    <w:p>
      <w:pPr>
        <w:pStyle w:val="Style32"/>
        <w:jc w:val="left"/>
        <w:rPr>
          <w:rFonts w:ascii="Liberation Serif" w:hAnsi="Liberation Serif"/>
          <w:sz w:val="27"/>
          <w:szCs w:val="27"/>
        </w:rPr>
      </w:pPr>
      <w:r>
        <w:rPr>
          <w:rFonts w:ascii="Liberation Serif" w:hAnsi="Liberation Serif"/>
          <w:sz w:val="27"/>
          <w:szCs w:val="27"/>
        </w:rPr>
      </w:r>
    </w:p>
    <w:p>
      <w:pPr>
        <w:pStyle w:val="ConsPlusTitle"/>
        <w:widowControl/>
        <w:ind w:firstLine="709"/>
        <w:jc w:val="both"/>
        <w:rPr>
          <w:rFonts w:ascii="Liberation Serif" w:hAnsi="Liberation Serif" w:cs="Times New Roman"/>
          <w:b w:val="false"/>
          <w:sz w:val="27"/>
          <w:szCs w:val="27"/>
        </w:rPr>
      </w:pPr>
      <w:r>
        <w:rPr>
          <w:rFonts w:cs="Times New Roman" w:ascii="Liberation Serif" w:hAnsi="Liberation Serif"/>
          <w:b w:val="false"/>
          <w:sz w:val="27"/>
          <w:szCs w:val="27"/>
        </w:rPr>
        <w:t>В соответствии со статьями 172, 179 Бюджетного кодекса Российской Федерации, постановлением Правительства Свердловской области от 29.12.2016 № 919-ПП «Об утверждении государственной программы «Развитие системы образования в Свердловской области до 2024 года» с изменениями, внесенными постановлениями Правительства Свердловской области от 27.04.2017 № 277-ПП, от 24.08.2017 № 599-ПП, от 29.12.2017 № 1014-ПП, от 21.02.2018 № 69-ПП, от 03.05.2018 № 236-ПП, от 17.05.2018 № 301-ПП,</w:t>
      </w:r>
      <w:r>
        <w:rPr>
          <w:rFonts w:cs="Times New Roman" w:ascii="Liberation Serif" w:hAnsi="Liberation Serif"/>
          <w:b w:val="false"/>
          <w:color w:val="392C69"/>
          <w:sz w:val="27"/>
          <w:szCs w:val="27"/>
        </w:rPr>
        <w:t xml:space="preserve"> </w:t>
      </w:r>
      <w:r>
        <w:rPr>
          <w:rFonts w:cs="Times New Roman" w:ascii="Liberation Serif" w:hAnsi="Liberation Serif"/>
          <w:b w:val="false"/>
          <w:sz w:val="27"/>
          <w:szCs w:val="27"/>
        </w:rPr>
        <w:t xml:space="preserve">31.05.2018 </w:t>
      </w:r>
      <w:hyperlink r:id="rId4">
        <w:r>
          <w:rPr>
            <w:rFonts w:cs="Times New Roman" w:ascii="Liberation Serif" w:hAnsi="Liberation Serif"/>
            <w:b w:val="false"/>
            <w:sz w:val="27"/>
            <w:szCs w:val="27"/>
          </w:rPr>
          <w:t>№ 323-ПП</w:t>
        </w:r>
      </w:hyperlink>
      <w:r>
        <w:rPr>
          <w:rFonts w:cs="Times New Roman" w:ascii="Liberation Serif" w:hAnsi="Liberation Serif"/>
          <w:b w:val="false"/>
          <w:sz w:val="27"/>
          <w:szCs w:val="27"/>
        </w:rPr>
        <w:t xml:space="preserve">, от 20.09.2018 </w:t>
      </w:r>
      <w:hyperlink r:id="rId5">
        <w:r>
          <w:rPr>
            <w:rFonts w:cs="Times New Roman" w:ascii="Liberation Serif" w:hAnsi="Liberation Serif"/>
            <w:b w:val="false"/>
            <w:sz w:val="27"/>
            <w:szCs w:val="27"/>
          </w:rPr>
          <w:t>№ 617-ПП</w:t>
        </w:r>
      </w:hyperlink>
      <w:r>
        <w:rPr>
          <w:rFonts w:cs="Times New Roman" w:ascii="Liberation Serif" w:hAnsi="Liberation Serif"/>
          <w:b w:val="false"/>
          <w:sz w:val="27"/>
          <w:szCs w:val="27"/>
        </w:rPr>
        <w:t>, постановлением администрации городского округа Заречный от 23.06.2014 № 798-П «</w:t>
      </w:r>
      <w:hyperlink r:id="rId6">
        <w:r>
          <w:rPr>
            <w:rFonts w:cs="Times New Roman" w:ascii="Liberation Serif" w:hAnsi="Liberation Serif"/>
            <w:b w:val="false"/>
            <w:sz w:val="27"/>
            <w:szCs w:val="27"/>
          </w:rPr>
          <w:t>Об утверждении порядка формирования и реализации муниципальных программ городского округа Заречный», на основании ст. ст. 28, 31 Устава городского округа Заречный администрация городского округа Заречный</w:t>
        </w:r>
      </w:hyperlink>
    </w:p>
    <w:p>
      <w:pPr>
        <w:pStyle w:val="ConsPlusTitle"/>
        <w:widowControl/>
        <w:jc w:val="both"/>
        <w:rPr>
          <w:rFonts w:ascii="Liberation Serif" w:hAnsi="Liberation Serif" w:cs="Times New Roman"/>
          <w:sz w:val="27"/>
          <w:szCs w:val="27"/>
        </w:rPr>
      </w:pPr>
      <w:r>
        <w:rPr>
          <w:rFonts w:cs="Times New Roman" w:ascii="Liberation Serif" w:hAnsi="Liberation Serif"/>
          <w:sz w:val="27"/>
          <w:szCs w:val="27"/>
        </w:rPr>
        <w:t>ПОСТАНОВЛЯЕТ:</w:t>
      </w:r>
    </w:p>
    <w:p>
      <w:pPr>
        <w:pStyle w:val="Normal"/>
        <w:ind w:firstLine="709"/>
        <w:jc w:val="both"/>
        <w:rPr>
          <w:rFonts w:ascii="Liberation Serif" w:hAnsi="Liberation Serif"/>
          <w:sz w:val="27"/>
          <w:szCs w:val="27"/>
        </w:rPr>
      </w:pPr>
      <w:r>
        <w:rPr>
          <w:rFonts w:ascii="Liberation Serif" w:hAnsi="Liberation Serif"/>
          <w:sz w:val="27"/>
          <w:szCs w:val="27"/>
        </w:rPr>
        <w:t>1. Утвердить муниципальную программу «Развитие системы образования в городском округе Заречный до 2026 года» (прилагается).</w:t>
      </w:r>
    </w:p>
    <w:p>
      <w:pPr>
        <w:pStyle w:val="Normal"/>
        <w:tabs>
          <w:tab w:val="clear" w:pos="720"/>
          <w:tab w:val="left" w:pos="1134" w:leader="none"/>
        </w:tabs>
        <w:ind w:firstLine="709"/>
        <w:jc w:val="both"/>
        <w:rPr>
          <w:rFonts w:ascii="Liberation Serif" w:hAnsi="Liberation Serif"/>
          <w:sz w:val="27"/>
          <w:szCs w:val="27"/>
        </w:rPr>
      </w:pPr>
      <w:r>
        <w:rPr>
          <w:rFonts w:ascii="Liberation Serif" w:hAnsi="Liberation Serif"/>
          <w:sz w:val="27"/>
          <w:szCs w:val="27"/>
        </w:rPr>
        <w:t xml:space="preserve">2. Признать утратившим силу с 1 января 2020 года постановление администрации городского округа Заречный от 19.01.2016 № 38-П «Об утверждении муниципальной программы «Развитие системы образования в городском округе Заречный» на 2016-2020 годы». </w:t>
      </w:r>
    </w:p>
    <w:p>
      <w:pPr>
        <w:pStyle w:val="Normal"/>
        <w:ind w:firstLine="709"/>
        <w:jc w:val="both"/>
        <w:rPr>
          <w:rFonts w:ascii="Liberation Serif" w:hAnsi="Liberation Serif"/>
          <w:sz w:val="27"/>
          <w:szCs w:val="27"/>
        </w:rPr>
      </w:pPr>
      <w:r>
        <w:rPr>
          <w:rFonts w:ascii="Liberation Serif" w:hAnsi="Liberation Serif"/>
          <w:sz w:val="27"/>
          <w:szCs w:val="27"/>
        </w:rPr>
        <w:t>3. Контроль исполнения настоящего постановления возложить на исполняющего обязанности заместителя главы администрации городского округа Заречный по социальным вопросам Невоструеву Н.Л.</w:t>
      </w:r>
    </w:p>
    <w:p>
      <w:pPr>
        <w:pStyle w:val="Normal"/>
        <w:ind w:right="-1" w:firstLine="709"/>
        <w:jc w:val="both"/>
        <w:rPr>
          <w:rFonts w:ascii="Liberation Serif" w:hAnsi="Liberation Serif"/>
          <w:sz w:val="27"/>
          <w:szCs w:val="27"/>
        </w:rPr>
      </w:pPr>
      <w:r>
        <w:rPr>
          <w:rFonts w:ascii="Liberation Serif" w:hAnsi="Liberation Serif"/>
          <w:sz w:val="27"/>
          <w:szCs w:val="27"/>
        </w:rPr>
        <w:t>4. Настоящее постановление вступает в силу с 01.01.2020 года.</w:t>
      </w:r>
    </w:p>
    <w:p>
      <w:pPr>
        <w:pStyle w:val="Normal"/>
        <w:ind w:firstLine="709"/>
        <w:jc w:val="both"/>
        <w:rPr>
          <w:rFonts w:ascii="Liberation Serif" w:hAnsi="Liberation Serif"/>
          <w:sz w:val="27"/>
          <w:szCs w:val="27"/>
        </w:rPr>
      </w:pPr>
      <w:r>
        <w:rPr>
          <w:rFonts w:ascii="Liberation Serif" w:hAnsi="Liberation Serif"/>
          <w:sz w:val="27"/>
          <w:szCs w:val="27"/>
        </w:rPr>
        <w:t>5.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7">
        <w:r>
          <w:rPr>
            <w:rFonts w:ascii="Liberation Serif" w:hAnsi="Liberation Serif"/>
            <w:sz w:val="27"/>
            <w:szCs w:val="27"/>
            <w:lang w:val="en-US"/>
          </w:rPr>
          <w:t>www</w:t>
        </w:r>
        <w:r>
          <w:rPr>
            <w:rFonts w:ascii="Liberation Serif" w:hAnsi="Liberation Serif"/>
            <w:sz w:val="27"/>
            <w:szCs w:val="27"/>
          </w:rPr>
          <w:t>.gorod-zarechny.ru</w:t>
        </w:r>
      </w:hyperlink>
      <w:r>
        <w:rPr>
          <w:rFonts w:ascii="Liberation Serif" w:hAnsi="Liberation Serif"/>
          <w:sz w:val="27"/>
          <w:szCs w:val="27"/>
        </w:rPr>
        <w:t>).</w:t>
      </w:r>
    </w:p>
    <w:p>
      <w:pPr>
        <w:pStyle w:val="Normal"/>
        <w:tabs>
          <w:tab w:val="clear" w:pos="720"/>
          <w:tab w:val="left" w:pos="1276" w:leader="none"/>
        </w:tabs>
        <w:ind w:firstLine="709"/>
        <w:jc w:val="both"/>
        <w:rPr>
          <w:rFonts w:ascii="Liberation Serif" w:hAnsi="Liberation Serif"/>
          <w:sz w:val="27"/>
          <w:szCs w:val="27"/>
        </w:rPr>
      </w:pPr>
      <w:r>
        <w:rPr>
          <w:rFonts w:ascii="Liberation Serif" w:hAnsi="Liberation Serif"/>
          <w:sz w:val="27"/>
          <w:szCs w:val="27"/>
        </w:rPr>
        <w:t>6. Направить настоящее постановление в орган, осуществляющий ведение Свердловского областного регистра МНПА.</w:t>
      </w:r>
    </w:p>
    <w:p>
      <w:pPr>
        <w:pStyle w:val="Normal"/>
        <w:ind w:right="-1" w:hanging="0"/>
        <w:rPr>
          <w:rFonts w:ascii="Liberation Serif" w:hAnsi="Liberation Serif"/>
          <w:sz w:val="27"/>
          <w:szCs w:val="27"/>
        </w:rPr>
      </w:pPr>
      <w:r>
        <w:rPr>
          <w:rFonts w:ascii="Liberation Serif" w:hAnsi="Liberation Serif"/>
          <w:sz w:val="27"/>
          <w:szCs w:val="27"/>
        </w:rPr>
      </w:r>
    </w:p>
    <w:p>
      <w:pPr>
        <w:pStyle w:val="Normal"/>
        <w:ind w:right="-1" w:hanging="0"/>
        <w:rPr>
          <w:rFonts w:ascii="Liberation Serif" w:hAnsi="Liberation Serif"/>
          <w:sz w:val="27"/>
          <w:szCs w:val="27"/>
        </w:rPr>
      </w:pPr>
      <w:r>
        <w:rPr>
          <w:rFonts w:ascii="Liberation Serif" w:hAnsi="Liberation Serif"/>
          <w:sz w:val="27"/>
          <w:szCs w:val="27"/>
        </w:rPr>
      </w:r>
    </w:p>
    <w:tbl>
      <w:tblPr>
        <w:tblW w:w="992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338"/>
        <w:gridCol w:w="2410"/>
        <w:gridCol w:w="3173"/>
      </w:tblGrid>
      <w:tr>
        <w:trPr/>
        <w:tc>
          <w:tcPr>
            <w:tcW w:w="4338" w:type="dxa"/>
            <w:tcBorders/>
            <w:shd w:color="auto" w:fill="auto" w:val="clear"/>
          </w:tcPr>
          <w:p>
            <w:pPr>
              <w:pStyle w:val="Normal"/>
              <w:widowControl w:val="false"/>
              <w:rPr>
                <w:rFonts w:ascii="Liberation Serif" w:hAnsi="Liberation Serif"/>
                <w:sz w:val="27"/>
                <w:szCs w:val="27"/>
              </w:rPr>
            </w:pPr>
            <w:r>
              <w:rPr>
                <w:rFonts w:ascii="Liberation Serif" w:hAnsi="Liberation Serif"/>
                <w:sz w:val="27"/>
                <w:szCs w:val="27"/>
              </w:rPr>
              <w:t>Глава</w:t>
            </w:r>
          </w:p>
          <w:p>
            <w:pPr>
              <w:pStyle w:val="Normal"/>
              <w:widowControl w:val="false"/>
              <w:rPr>
                <w:rFonts w:ascii="Liberation Serif" w:hAnsi="Liberation Serif"/>
                <w:sz w:val="27"/>
                <w:szCs w:val="27"/>
              </w:rPr>
            </w:pPr>
            <w:r>
              <w:rPr>
                <w:rFonts w:ascii="Liberation Serif" w:hAnsi="Liberation Serif"/>
                <w:sz w:val="27"/>
                <w:szCs w:val="27"/>
              </w:rPr>
              <w:t>городского округа Заречный</w:t>
            </w:r>
          </w:p>
        </w:tc>
        <w:tc>
          <w:tcPr>
            <w:tcW w:w="2410" w:type="dxa"/>
            <w:tcBorders/>
            <w:shd w:color="auto" w:fill="auto" w:val="clear"/>
          </w:tcPr>
          <w:p>
            <w:pPr>
              <w:pStyle w:val="Normal"/>
              <w:widowControl w:val="false"/>
              <w:rPr>
                <w:rFonts w:ascii="Liberation Serif" w:hAnsi="Liberation Serif"/>
                <w:sz w:val="27"/>
                <w:szCs w:val="27"/>
              </w:rPr>
            </w:pPr>
            <w:r>
              <w:rPr>
                <w:rFonts w:ascii="Liberation Serif" w:hAnsi="Liberation Serif"/>
                <w:sz w:val="27"/>
                <w:szCs w:val="27"/>
              </w:rPr>
            </w:r>
          </w:p>
        </w:tc>
        <w:tc>
          <w:tcPr>
            <w:tcW w:w="3173" w:type="dxa"/>
            <w:tcBorders/>
            <w:shd w:color="auto" w:fill="auto" w:val="clear"/>
          </w:tcPr>
          <w:p>
            <w:pPr>
              <w:pStyle w:val="Normal"/>
              <w:widowControl w:val="false"/>
              <w:rPr>
                <w:rFonts w:ascii="Liberation Serif" w:hAnsi="Liberation Serif"/>
                <w:sz w:val="27"/>
                <w:szCs w:val="27"/>
              </w:rPr>
            </w:pPr>
            <w:r>
              <w:rPr>
                <w:rFonts w:ascii="Liberation Serif" w:hAnsi="Liberation Serif"/>
                <w:sz w:val="27"/>
                <w:szCs w:val="27"/>
              </w:rPr>
            </w:r>
          </w:p>
          <w:p>
            <w:pPr>
              <w:pStyle w:val="Normal"/>
              <w:widowControl w:val="false"/>
              <w:rPr>
                <w:rFonts w:ascii="Liberation Serif" w:hAnsi="Liberation Serif"/>
                <w:sz w:val="27"/>
                <w:szCs w:val="27"/>
              </w:rPr>
            </w:pPr>
            <w:r>
              <w:rPr>
                <w:rFonts w:ascii="Liberation Serif" w:hAnsi="Liberation Serif"/>
                <w:sz w:val="27"/>
                <w:szCs w:val="27"/>
              </w:rPr>
              <w:t xml:space="preserve">                  </w:t>
            </w:r>
            <w:r>
              <w:rPr>
                <w:rFonts w:ascii="Liberation Serif" w:hAnsi="Liberation Serif"/>
                <w:sz w:val="27"/>
                <w:szCs w:val="27"/>
              </w:rPr>
              <w:t>А.В. Захарцев</w:t>
            </w:r>
          </w:p>
        </w:tc>
      </w:tr>
    </w:tbl>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t>УТВЕРЖДЕНА</w:t>
      </w:r>
    </w:p>
    <w:p>
      <w:pPr>
        <w:pStyle w:val="Normal"/>
        <w:ind w:left="5103" w:hanging="0"/>
        <w:rPr>
          <w:rFonts w:ascii="Liberation Serif" w:hAnsi="Liberation Serif"/>
          <w:sz w:val="27"/>
          <w:szCs w:val="27"/>
        </w:rPr>
      </w:pPr>
      <w:r>
        <w:rPr>
          <w:rFonts w:ascii="Liberation Serif" w:hAnsi="Liberation Serif"/>
          <w:sz w:val="27"/>
          <w:szCs w:val="27"/>
        </w:rPr>
        <w:t>постановлением администрации</w:t>
      </w:r>
    </w:p>
    <w:p>
      <w:pPr>
        <w:pStyle w:val="Normal"/>
        <w:ind w:left="5103" w:hanging="0"/>
        <w:rPr>
          <w:rFonts w:ascii="Liberation Serif" w:hAnsi="Liberation Serif"/>
          <w:sz w:val="27"/>
          <w:szCs w:val="27"/>
        </w:rPr>
      </w:pPr>
      <w:r>
        <w:rPr>
          <w:rFonts w:ascii="Liberation Serif" w:hAnsi="Liberation Serif"/>
          <w:sz w:val="27"/>
          <w:szCs w:val="27"/>
        </w:rPr>
        <w:t>городского округа Заречный</w:t>
      </w:r>
    </w:p>
    <w:p>
      <w:pPr>
        <w:pStyle w:val="Normal"/>
        <w:ind w:left="5103" w:hanging="0"/>
        <w:rPr>
          <w:rFonts w:ascii="Liberation Serif" w:hAnsi="Liberation Serif"/>
          <w:sz w:val="27"/>
          <w:szCs w:val="27"/>
        </w:rPr>
      </w:pPr>
      <w:r>
        <w:rPr>
          <w:rFonts w:ascii="Liberation Serif" w:hAnsi="Liberation Serif"/>
          <w:sz w:val="27"/>
          <w:szCs w:val="27"/>
        </w:rPr>
        <w:t>от __</w:t>
      </w:r>
      <w:r>
        <w:rPr>
          <w:rFonts w:ascii="Liberation Serif" w:hAnsi="Liberation Serif"/>
          <w:sz w:val="27"/>
          <w:szCs w:val="27"/>
          <w:u w:val="single"/>
        </w:rPr>
        <w:t>27.11.2019</w:t>
      </w:r>
      <w:r>
        <w:rPr>
          <w:rFonts w:ascii="Liberation Serif" w:hAnsi="Liberation Serif"/>
          <w:sz w:val="27"/>
          <w:szCs w:val="27"/>
        </w:rPr>
        <w:t>__ № ___</w:t>
      </w:r>
      <w:r>
        <w:rPr>
          <w:rFonts w:ascii="Liberation Serif" w:hAnsi="Liberation Serif"/>
          <w:sz w:val="27"/>
          <w:szCs w:val="27"/>
          <w:u w:val="single"/>
        </w:rPr>
        <w:t>1188-П</w:t>
      </w:r>
      <w:r>
        <w:rPr>
          <w:rFonts w:ascii="Liberation Serif" w:hAnsi="Liberation Serif"/>
          <w:sz w:val="27"/>
          <w:szCs w:val="27"/>
        </w:rPr>
        <w:t>__</w:t>
      </w:r>
    </w:p>
    <w:p>
      <w:pPr>
        <w:pStyle w:val="Normal"/>
        <w:ind w:left="5103" w:hanging="0"/>
        <w:rPr>
          <w:rFonts w:ascii="Liberation Serif" w:hAnsi="Liberation Serif" w:eastAsia="Calibri" w:eastAsiaTheme="minorHAnsi"/>
          <w:sz w:val="27"/>
          <w:szCs w:val="27"/>
          <w:lang w:eastAsia="en-US"/>
        </w:rPr>
      </w:pPr>
      <w:r>
        <w:rPr>
          <w:rFonts w:eastAsia="Calibri" w:ascii="Liberation Serif" w:hAnsi="Liberation Serif" w:eastAsiaTheme="minorHAnsi"/>
          <w:sz w:val="27"/>
          <w:szCs w:val="27"/>
          <w:lang w:eastAsia="en-US"/>
        </w:rPr>
        <w:t>«Об утверждении муниципальной программы «Развитие системы образования в городском округе Заречный до 2026 года»</w:t>
      </w:r>
    </w:p>
    <w:p>
      <w:pPr>
        <w:pStyle w:val="Normal"/>
        <w:ind w:left="5103" w:hanging="0"/>
        <w:rPr>
          <w:rFonts w:ascii="Liberation Serif" w:hAnsi="Liberation Serif"/>
          <w:sz w:val="27"/>
          <w:szCs w:val="27"/>
        </w:rPr>
      </w:pPr>
      <w:r>
        <w:rPr>
          <w:rFonts w:ascii="Liberation Serif" w:hAnsi="Liberation Serif"/>
          <w:sz w:val="27"/>
          <w:szCs w:val="27"/>
        </w:rPr>
      </w:r>
    </w:p>
    <w:p>
      <w:pPr>
        <w:pStyle w:val="Normal"/>
        <w:ind w:left="5103" w:hanging="0"/>
        <w:rPr>
          <w:rFonts w:ascii="Liberation Serif" w:hAnsi="Liberation Serif"/>
          <w:sz w:val="27"/>
          <w:szCs w:val="27"/>
        </w:rPr>
      </w:pPr>
      <w:r>
        <w:rPr>
          <w:rFonts w:ascii="Liberation Serif" w:hAnsi="Liberation Serif"/>
          <w:sz w:val="27"/>
          <w:szCs w:val="27"/>
        </w:rPr>
      </w:r>
    </w:p>
    <w:p>
      <w:pPr>
        <w:pStyle w:val="Normal"/>
        <w:jc w:val="center"/>
        <w:rPr>
          <w:rFonts w:ascii="Liberation Serif" w:hAnsi="Liberation Serif" w:eastAsia="Calibri" w:eastAsiaTheme="minorHAnsi"/>
          <w:b/>
          <w:sz w:val="27"/>
          <w:szCs w:val="27"/>
          <w:lang w:eastAsia="en-US"/>
        </w:rPr>
      </w:pPr>
      <w:r>
        <w:rPr>
          <w:rFonts w:eastAsia="Calibri" w:ascii="Liberation Serif" w:hAnsi="Liberation Serif" w:eastAsiaTheme="minorHAnsi"/>
          <w:b/>
          <w:sz w:val="27"/>
          <w:szCs w:val="27"/>
          <w:lang w:eastAsia="en-US"/>
        </w:rPr>
        <w:t>Муниципальная программа</w:t>
      </w:r>
    </w:p>
    <w:p>
      <w:pPr>
        <w:pStyle w:val="Normal"/>
        <w:jc w:val="center"/>
        <w:rPr>
          <w:rFonts w:ascii="Liberation Serif" w:hAnsi="Liberation Serif" w:eastAsia="Calibri" w:eastAsiaTheme="minorHAnsi"/>
          <w:b/>
          <w:sz w:val="27"/>
          <w:szCs w:val="27"/>
          <w:lang w:eastAsia="en-US"/>
        </w:rPr>
      </w:pPr>
      <w:r>
        <w:rPr>
          <w:rFonts w:eastAsia="Calibri" w:ascii="Liberation Serif" w:hAnsi="Liberation Serif" w:eastAsiaTheme="minorHAnsi"/>
          <w:b/>
          <w:sz w:val="27"/>
          <w:szCs w:val="27"/>
          <w:lang w:eastAsia="en-US"/>
        </w:rPr>
        <w:t>«Развитие системы образования в городском округе Заречный до 2026 года»</w:t>
      </w:r>
    </w:p>
    <w:p>
      <w:pPr>
        <w:pStyle w:val="Normal"/>
        <w:jc w:val="center"/>
        <w:rPr>
          <w:rFonts w:ascii="Liberation Serif" w:hAnsi="Liberation Serif" w:eastAsia="Calibri" w:eastAsiaTheme="minorHAnsi"/>
          <w:b/>
          <w:sz w:val="27"/>
          <w:szCs w:val="27"/>
          <w:lang w:eastAsia="en-US"/>
        </w:rPr>
      </w:pPr>
      <w:r>
        <w:rPr>
          <w:rFonts w:eastAsia="Calibri" w:eastAsiaTheme="minorHAnsi" w:ascii="Liberation Serif" w:hAnsi="Liberation Serif"/>
          <w:b/>
          <w:sz w:val="27"/>
          <w:szCs w:val="27"/>
          <w:lang w:eastAsia="en-US"/>
        </w:rPr>
      </w:r>
    </w:p>
    <w:p>
      <w:pPr>
        <w:pStyle w:val="Normal"/>
        <w:suppressAutoHyphens w:val="true"/>
        <w:jc w:val="center"/>
        <w:textAlignment w:val="baseline"/>
        <w:rPr>
          <w:rFonts w:ascii="Liberation Serif" w:hAnsi="Liberation Serif"/>
          <w:b/>
          <w:sz w:val="27"/>
          <w:szCs w:val="27"/>
          <w:lang w:eastAsia="en-US"/>
        </w:rPr>
      </w:pPr>
      <w:r>
        <w:rPr>
          <w:rFonts w:ascii="Liberation Serif" w:hAnsi="Liberation Serif"/>
          <w:b/>
          <w:sz w:val="27"/>
          <w:szCs w:val="27"/>
          <w:lang w:eastAsia="en-US"/>
        </w:rPr>
        <w:t>ПАСПОРТ</w:t>
      </w:r>
    </w:p>
    <w:p>
      <w:pPr>
        <w:pStyle w:val="Normal"/>
        <w:suppressAutoHyphens w:val="true"/>
        <w:jc w:val="center"/>
        <w:textAlignment w:val="baseline"/>
        <w:rPr>
          <w:rFonts w:ascii="Liberation Serif" w:hAnsi="Liberation Serif"/>
          <w:b/>
          <w:sz w:val="27"/>
          <w:szCs w:val="27"/>
          <w:lang w:eastAsia="en-US"/>
        </w:rPr>
      </w:pPr>
      <w:r>
        <w:rPr>
          <w:rFonts w:ascii="Liberation Serif" w:hAnsi="Liberation Serif"/>
          <w:b/>
          <w:sz w:val="27"/>
          <w:szCs w:val="27"/>
          <w:lang w:eastAsia="en-US"/>
        </w:rPr>
        <w:t>муниципальной программы</w:t>
      </w:r>
    </w:p>
    <w:p>
      <w:pPr>
        <w:pStyle w:val="Normal"/>
        <w:suppressAutoHyphens w:val="true"/>
        <w:jc w:val="center"/>
        <w:textAlignment w:val="baseline"/>
        <w:rPr/>
      </w:pPr>
      <w:r>
        <w:rPr>
          <w:rFonts w:ascii="Liberation Serif" w:hAnsi="Liberation Serif"/>
          <w:b/>
          <w:sz w:val="27"/>
          <w:szCs w:val="27"/>
          <w:lang w:eastAsia="en-US"/>
        </w:rPr>
        <w:t>«Развитие системы образования в городском округе Заречный до 2026 года»</w:t>
      </w:r>
    </w:p>
    <w:p>
      <w:pPr>
        <w:pStyle w:val="Normal"/>
        <w:suppressAutoHyphens w:val="true"/>
        <w:textAlignment w:val="baseline"/>
        <w:rPr>
          <w:rFonts w:ascii="Liberation Serif" w:hAnsi="Liberation Serif"/>
          <w:sz w:val="27"/>
          <w:szCs w:val="27"/>
        </w:rPr>
      </w:pPr>
      <w:r>
        <w:rPr>
          <w:rFonts w:ascii="Liberation Serif" w:hAnsi="Liberation Serif"/>
          <w:sz w:val="27"/>
          <w:szCs w:val="27"/>
        </w:rPr>
      </w:r>
    </w:p>
    <w:p>
      <w:pPr>
        <w:pStyle w:val="Normal"/>
        <w:suppressAutoHyphens w:val="true"/>
        <w:textAlignment w:val="baseline"/>
        <w:rPr>
          <w:rFonts w:ascii="Liberation Serif" w:hAnsi="Liberation Serif"/>
          <w:sz w:val="27"/>
          <w:szCs w:val="27"/>
        </w:rPr>
      </w:pPr>
      <w:r>
        <w:rPr>
          <w:rFonts w:ascii="Liberation Serif" w:hAnsi="Liberation Serif"/>
          <w:sz w:val="27"/>
          <w:szCs w:val="27"/>
        </w:rPr>
      </w:r>
    </w:p>
    <w:tbl>
      <w:tblPr>
        <w:tblW w:w="10026" w:type="dxa"/>
        <w:jc w:val="left"/>
        <w:tblInd w:w="-108" w:type="dxa"/>
        <w:tblLayout w:type="fixed"/>
        <w:tblCellMar>
          <w:top w:w="0" w:type="dxa"/>
          <w:left w:w="108" w:type="dxa"/>
          <w:bottom w:w="0" w:type="dxa"/>
          <w:right w:w="108" w:type="dxa"/>
        </w:tblCellMar>
        <w:tblLook w:val="0000" w:noHBand="0" w:noVBand="0" w:firstColumn="0" w:lastRow="0" w:lastColumn="0" w:firstRow="0"/>
      </w:tblPr>
      <w:tblGrid>
        <w:gridCol w:w="3404"/>
        <w:gridCol w:w="6621"/>
      </w:tblGrid>
      <w:tr>
        <w:trPr>
          <w:trHeight w:val="770"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Ответственный исполнитель муниципальной программы</w:t>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Муниципальное казенное учреждение "Управление образования городского округа Заречный"</w:t>
            </w:r>
          </w:p>
        </w:tc>
      </w:tr>
      <w:tr>
        <w:trPr>
          <w:trHeight w:val="770"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 xml:space="preserve">Исполнители мероприятий муниципальной программы   </w:t>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eastAsia="Droid Sans Fallback" w:cs="Droid Sans Devanagari"/>
                <w:kern w:val="2"/>
                <w:sz w:val="26"/>
                <w:szCs w:val="26"/>
                <w:lang w:eastAsia="zh-CN" w:bidi="hi-IN"/>
              </w:rPr>
            </w:pPr>
            <w:r>
              <w:rPr>
                <w:rFonts w:ascii="Liberation Serif" w:hAnsi="Liberation Serif"/>
                <w:color w:val="000000"/>
                <w:sz w:val="26"/>
                <w:szCs w:val="26"/>
              </w:rPr>
              <w:t>Муниципальное казенное учреждение "Управление образования городского округа Заречный", Муниципальное казенное учреждение городского округа Заречный "Дирекция единого заказчика"</w:t>
            </w:r>
          </w:p>
        </w:tc>
      </w:tr>
      <w:tr>
        <w:trPr>
          <w:trHeight w:val="695"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Сроки реализации муниципальной программы</w:t>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eastAsia="Droid Sans Fallback" w:cs="Droid Sans Devanagari"/>
                <w:kern w:val="2"/>
                <w:sz w:val="26"/>
                <w:szCs w:val="26"/>
                <w:lang w:eastAsia="zh-CN" w:bidi="hi-IN"/>
              </w:rPr>
            </w:pPr>
            <w:r>
              <w:rPr>
                <w:rFonts w:ascii="Liberation Serif" w:hAnsi="Liberation Serif"/>
                <w:color w:val="000000"/>
                <w:sz w:val="26"/>
                <w:szCs w:val="26"/>
              </w:rPr>
              <w:t>2020 - 2026 годы</w:t>
            </w:r>
          </w:p>
        </w:tc>
      </w:tr>
      <w:tr>
        <w:trPr>
          <w:trHeight w:val="656"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Цели и задачи муниципальной программы</w:t>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Цель 1.1. Обеспечение 100-процентной доступности дошкольного образования для детей в возрасте от 1 до 7 лет</w:t>
            </w:r>
          </w:p>
        </w:tc>
      </w:tr>
      <w:tr>
        <w:trPr>
          <w:trHeight w:val="1008"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1.1.1.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tc>
      </w:tr>
      <w:tr>
        <w:trPr>
          <w:trHeight w:val="596"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1.1.2. Предоставление детям дошкольного возраста с ограниченными возможностями здоровья специального (в т.ч. коррекционного) образования на дому, в дошкольных образовательных организациях</w:t>
            </w:r>
          </w:p>
        </w:tc>
      </w:tr>
      <w:tr>
        <w:trPr>
          <w:trHeight w:val="577"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1.1.3. Развитие вариативных форм дошкольного образования</w:t>
            </w:r>
          </w:p>
        </w:tc>
      </w:tr>
      <w:tr>
        <w:trPr>
          <w:trHeight w:val="1181"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Цель 2.1. Обеспечение доступности качественного общего образования, соответствующего требованиям инновационного социально-экономического развития городского округа Заречный</w:t>
            </w:r>
          </w:p>
        </w:tc>
      </w:tr>
      <w:tr>
        <w:trPr>
          <w:trHeight w:val="845"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2.1.1.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w:t>
            </w:r>
          </w:p>
        </w:tc>
      </w:tr>
      <w:tr>
        <w:trPr>
          <w:trHeight w:val="856"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2.1.2. Внедрение федерального государственного образовательного стандарта на уровне среднего общего образования</w:t>
            </w:r>
          </w:p>
        </w:tc>
      </w:tr>
      <w:tr>
        <w:trPr>
          <w:trHeight w:val="1691"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2.1.3. Приведение материально-технической базы муниципальных общеобразовательных организаций в соответствие с требованиями к условиям реализации федеральных государственных образовательных стандартов начального, общего, основного общего, среднего общего образования</w:t>
            </w:r>
          </w:p>
        </w:tc>
      </w:tr>
      <w:tr>
        <w:trPr>
          <w:trHeight w:val="1022"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2.1.4. Создание в образовательных организациях необходимых условий для предоставления качественного инклюзивного образования лиц с ограниченными возможностями здоровья</w:t>
            </w:r>
          </w:p>
        </w:tc>
      </w:tr>
      <w:tr>
        <w:trPr>
          <w:trHeight w:val="483"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2.1.5. Обеспечение доступности образования для детей-сирот и детей, оставшихся без попечения родителей</w:t>
            </w:r>
          </w:p>
        </w:tc>
      </w:tr>
      <w:tr>
        <w:trPr>
          <w:trHeight w:val="1421"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2.1.6. 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городского округа Заречный</w:t>
            </w:r>
          </w:p>
        </w:tc>
      </w:tr>
      <w:tr>
        <w:trPr>
          <w:trHeight w:val="746"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2.1.7. Осуществление мероприятий по организации питания в муниципальных общеобразовательных организациях.</w:t>
            </w:r>
          </w:p>
        </w:tc>
      </w:tr>
      <w:tr>
        <w:trPr>
          <w:trHeight w:val="596"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2.1.8. Организация обеспечения муниципальных образовательных организаций учебниками, вошедшими в федеральные перечни учебников</w:t>
            </w:r>
          </w:p>
        </w:tc>
      </w:tr>
      <w:tr>
        <w:trPr>
          <w:trHeight w:val="596"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2.1.9.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w:t>
            </w:r>
          </w:p>
        </w:tc>
      </w:tr>
      <w:tr>
        <w:trPr>
          <w:trHeight w:val="557"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2.1.10. Создание муниципальной системы контроля качества образования</w:t>
            </w:r>
          </w:p>
        </w:tc>
      </w:tr>
      <w:tr>
        <w:trPr>
          <w:trHeight w:val="878"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Цель 3.1. Обеспечение доступности качественных образовательных услуг в сфере дополнительного образования в городском округе Заречный</w:t>
            </w:r>
          </w:p>
        </w:tc>
      </w:tr>
      <w:tr>
        <w:trPr>
          <w:trHeight w:val="832"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3.1.1. Развитие системы дополнительного образования через внедрение персонифицированного учета и финансирования</w:t>
            </w:r>
          </w:p>
        </w:tc>
      </w:tr>
      <w:tr>
        <w:trPr>
          <w:trHeight w:val="1124"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3.1.2. Модернизация материально-технической базы муниципальных образовательных организаций городского округа Заречный, осуществляющих реализацию программ технической направленности дополнительного образования</w:t>
            </w:r>
          </w:p>
        </w:tc>
      </w:tr>
      <w:tr>
        <w:trPr>
          <w:trHeight w:val="559"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3.1.3. Развитие форм межсетевого взаимодействия при реализации проекта "Уральская инженерная школа"</w:t>
            </w:r>
          </w:p>
        </w:tc>
      </w:tr>
      <w:tr>
        <w:trPr>
          <w:trHeight w:val="1431"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Цель 3.2. Развитие системы патриотического воспитания граждан, гармонизация межнациональных и межконфессиональных отношений, профилактика экстремизма и укрепление толерантности на территории городского округа Заречный</w:t>
            </w:r>
          </w:p>
        </w:tc>
      </w:tr>
      <w:tr>
        <w:trPr>
          <w:trHeight w:val="153"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3.2.1. Развитие волонтерского движения</w:t>
            </w:r>
          </w:p>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3.2.2. Модернизация содержания и форм патриотического, военно-патриотического воспитания</w:t>
            </w:r>
          </w:p>
        </w:tc>
      </w:tr>
      <w:tr>
        <w:trPr>
          <w:trHeight w:val="577"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Цель 3.3. Создание условий для сохранения здоровья и развития детей в городском округе Заречный</w:t>
            </w:r>
          </w:p>
        </w:tc>
      </w:tr>
      <w:tr>
        <w:trPr>
          <w:trHeight w:val="571"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3.3.1. Совершенствование форм организации отдыха и оздоровления детей</w:t>
            </w:r>
          </w:p>
        </w:tc>
      </w:tr>
      <w:tr>
        <w:trPr>
          <w:trHeight w:val="596"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3.3.2. Проведение развернутой профилактической работы с целью предупреждения аддиктивного поведения, формирования ценностей здорового образа жизни</w:t>
            </w:r>
          </w:p>
        </w:tc>
      </w:tr>
      <w:tr>
        <w:trPr>
          <w:trHeight w:val="864"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3.3.3. Сохранение и развитие спортивной инфраструктуры муниципальных образовательных организаций</w:t>
            </w:r>
          </w:p>
        </w:tc>
      </w:tr>
      <w:tr>
        <w:trPr>
          <w:trHeight w:val="849"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Цель 3.4. Обеспечение проведения городских мероприятий, направленных на социальную и государственную поддержку талантливых детей</w:t>
            </w:r>
          </w:p>
        </w:tc>
      </w:tr>
      <w:tr>
        <w:trPr>
          <w:trHeight w:val="846"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3.4.1. Материальная поддержка одаренных и талантливых детей через стипендии главы городского округа Заречный</w:t>
            </w:r>
          </w:p>
        </w:tc>
      </w:tr>
      <w:tr>
        <w:trPr>
          <w:trHeight w:val="561"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Цель 4.1. Обеспечение городских мероприятий и муниципальная поддержка в сфере образования</w:t>
            </w:r>
          </w:p>
        </w:tc>
      </w:tr>
      <w:tr>
        <w:trPr>
          <w:trHeight w:val="867"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4.1.1. Обеспечение условий для реализации мероприятий муниципальной программы в соответствии с установленными задачами и сроками</w:t>
            </w:r>
          </w:p>
        </w:tc>
      </w:tr>
      <w:tr>
        <w:trPr>
          <w:trHeight w:val="551"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Цель 4.2. Обновление системы развития педагогических кадров, повышение престижа учительской профессии</w:t>
            </w:r>
          </w:p>
        </w:tc>
      </w:tr>
      <w:tr>
        <w:trPr>
          <w:trHeight w:val="849"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4.2.1. Повышение уровня профессиональной подготовки педагогических работников общеобразовательных организаций</w:t>
            </w:r>
          </w:p>
        </w:tc>
      </w:tr>
      <w:tr>
        <w:trPr>
          <w:trHeight w:val="713"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4.2.2. Привлечение молодых специалистов в образовательные организации городского округа Заречный, обеспечение социальных гарантий педагогам</w:t>
            </w:r>
          </w:p>
        </w:tc>
      </w:tr>
      <w:tr>
        <w:trPr>
          <w:trHeight w:val="860"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4.2.3. Формирование кадрового резерва управленческих должностей в образовательных организациях городского округа Заречный</w:t>
            </w:r>
          </w:p>
        </w:tc>
      </w:tr>
      <w:tr>
        <w:trPr>
          <w:trHeight w:val="781"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4.2.4. Поддержка и укрепление здоровья, предупреждение заболеваний работников образовательных учреждений городского округа Заречный</w:t>
            </w:r>
          </w:p>
        </w:tc>
      </w:tr>
      <w:tr>
        <w:trPr>
          <w:trHeight w:val="847"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Задача 4.2.5. Участие педагогических работников в муниципальных конкурсах профессионального мастерства</w:t>
            </w:r>
          </w:p>
        </w:tc>
      </w:tr>
      <w:tr>
        <w:trPr>
          <w:trHeight w:val="520"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Перечень подпрограмм муниципальной программы</w:t>
            </w:r>
          </w:p>
        </w:tc>
        <w:tc>
          <w:tcPr>
            <w:tcW w:w="662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1. Развитие системы дошкольного образования в городском округе Заречный</w:t>
            </w:r>
          </w:p>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2. Развитие системы общего образования в городском округе Заречный</w:t>
            </w:r>
          </w:p>
        </w:tc>
      </w:tr>
      <w:tr>
        <w:trPr>
          <w:trHeight w:val="249"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z w:val="26"/>
                <w:szCs w:val="26"/>
              </w:rPr>
            </w:pPr>
            <w:r>
              <w:rPr>
                <w:sz w:val="26"/>
                <w:szCs w:val="26"/>
              </w:rPr>
            </w:r>
          </w:p>
        </w:tc>
      </w:tr>
      <w:tr>
        <w:trPr>
          <w:trHeight w:val="865"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3. Развитие системы дополнительного образования, воспитания, отдыха и оздоровления детей в городском округе Заречный</w:t>
            </w:r>
          </w:p>
        </w:tc>
      </w:tr>
      <w:tr>
        <w:trPr>
          <w:trHeight w:val="738"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firstLine="19"/>
              <w:textAlignment w:val="baseline"/>
              <w:rPr>
                <w:rFonts w:ascii="Liberation Serif" w:hAnsi="Liberation Serif" w:eastAsia="Droid Sans Fallback" w:cs="Droid Sans Devanagari"/>
                <w:kern w:val="2"/>
                <w:sz w:val="26"/>
                <w:szCs w:val="26"/>
                <w:lang w:eastAsia="zh-CN" w:bidi="hi-IN"/>
              </w:rPr>
            </w:pPr>
            <w:r>
              <w:rPr>
                <w:rFonts w:ascii="Liberation Serif" w:hAnsi="Liberation Serif"/>
                <w:color w:val="000000"/>
                <w:sz w:val="26"/>
                <w:szCs w:val="26"/>
              </w:rPr>
              <w:t>4.</w:t>
            </w:r>
            <w:r>
              <w:rPr>
                <w:rFonts w:ascii="Liberation Serif" w:hAnsi="Liberation Serif"/>
                <w:b/>
                <w:bCs/>
                <w:color w:val="000000"/>
                <w:sz w:val="26"/>
                <w:szCs w:val="26"/>
              </w:rPr>
              <w:t xml:space="preserve"> </w:t>
            </w:r>
            <w:r>
              <w:rPr>
                <w:rFonts w:ascii="Liberation Serif" w:hAnsi="Liberation Serif"/>
                <w:bCs/>
                <w:color w:val="000000"/>
                <w:sz w:val="26"/>
                <w:szCs w:val="26"/>
              </w:rPr>
              <w:t>Обеспечение реализации муниципальной программы городского округа Заречный "Развитие системы образования в городском округе Заречный до 2026 года"</w:t>
            </w:r>
          </w:p>
        </w:tc>
      </w:tr>
      <w:tr>
        <w:trPr>
          <w:trHeight w:val="1117"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Перечень основных целевых показателей муниципальной программы</w:t>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1.1.1.1. Отношение численности детей в возрасте от 1 года до 7 лет, которым предоставлена возможность получать услуги дошкольного образования, к общей численности детей в возрасте от 1 года до 7 лет</w:t>
            </w:r>
          </w:p>
        </w:tc>
      </w:tr>
      <w:tr>
        <w:trPr>
          <w:trHeight w:val="1370"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1.1.2.1. Отношение численности детей дошкольного возраста с ограниченными возможностями здоровья, получающих услуги дошкольного образования в группах соответствующей направленности, к общей численности детей, получающих дошкольное образование</w:t>
            </w:r>
          </w:p>
        </w:tc>
      </w:tr>
      <w:tr>
        <w:trPr>
          <w:trHeight w:val="1128"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1.1.2.2. Количество действующих "Служб ранней помощи" в ДОО, оказывающих услуги по психолого-педагогическому, диагностическому и консультативному сопровождению детей с ограниченными возможностями здоровья</w:t>
            </w:r>
          </w:p>
        </w:tc>
      </w:tr>
      <w:tr>
        <w:trPr>
          <w:trHeight w:val="846"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1.1.2.3. Охват детей-инвалидов дошкольного возраста, проживающих в городском округе Заречный, обучением на дому, в дошкольных образовательных организациях</w:t>
            </w:r>
          </w:p>
        </w:tc>
      </w:tr>
      <w:tr>
        <w:trPr>
          <w:trHeight w:val="854"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1.1.3.1. Обеспеченность детей вариативными формами дошкольного образования (группы кратковременного пребывания, консультационно методические пункты)</w:t>
            </w:r>
          </w:p>
        </w:tc>
      </w:tr>
      <w:tr>
        <w:trPr>
          <w:trHeight w:val="596"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2.1.1.1. Охват детей школьного возраста в муниципальных общеобразовательных организациях городского округа Заречный образовательными услугами в рамках федерального государственного образовательного стандарта</w:t>
            </w:r>
          </w:p>
        </w:tc>
      </w:tr>
      <w:tr>
        <w:trPr>
          <w:trHeight w:val="1002"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2.1.2.1. Доля общеобразовательных организаций, перешедших на федеральный государственный стандарт общего образования, в общем количестве общеобразовательных организаций</w:t>
            </w:r>
          </w:p>
        </w:tc>
      </w:tr>
      <w:tr>
        <w:trPr>
          <w:trHeight w:val="1022"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2.1.2.2. 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и среднего образования</w:t>
            </w:r>
          </w:p>
        </w:tc>
      </w:tr>
      <w:tr>
        <w:trPr>
          <w:trHeight w:val="579"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2.1.3.1. Количество Центров образования цифрового и гуманитарного профилей "Точка роста"</w:t>
            </w:r>
          </w:p>
        </w:tc>
      </w:tr>
      <w:tr>
        <w:trPr>
          <w:trHeight w:val="596"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2.1.3.2. Количество Центров изучения предметов естественно-научного цикла и профориентационной работы</w:t>
            </w:r>
          </w:p>
        </w:tc>
      </w:tr>
      <w:tr>
        <w:trPr>
          <w:trHeight w:val="2076"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2.1.4.1. 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tc>
      </w:tr>
      <w:tr>
        <w:trPr>
          <w:trHeight w:val="1280"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2.1.4.2. Доля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 в общем количестве общеобразовательных организаций</w:t>
            </w:r>
          </w:p>
        </w:tc>
      </w:tr>
      <w:tr>
        <w:trPr>
          <w:trHeight w:val="596"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2.1.5.1. Охват детей-сирот и детей, оставшихся без попечения родителей, образовательными услугами в муниципальных образовательных организациях городского округа Заречный</w:t>
            </w:r>
          </w:p>
        </w:tc>
      </w:tr>
      <w:tr>
        <w:trPr>
          <w:trHeight w:val="575"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2.1.6.1. Доля обучающихся, освоивших образовательные программы основного общего и среднего общего образования</w:t>
            </w:r>
          </w:p>
        </w:tc>
      </w:tr>
      <w:tr>
        <w:trPr>
          <w:trHeight w:val="549"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2.1.7.1. Охват организованным горячим питанием учащихся общеобразовательных организаций</w:t>
            </w:r>
          </w:p>
        </w:tc>
      </w:tr>
      <w:tr>
        <w:trPr>
          <w:trHeight w:val="577"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2.1.8.1. Доля общеобразовательных организаций, обеспеченных учебниками, вошедшими в федеральные перечни учебников</w:t>
            </w:r>
          </w:p>
        </w:tc>
      </w:tr>
      <w:tr>
        <w:trPr>
          <w:trHeight w:val="596"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2.1.9.1. Доля учащихся 8-11-х классов, охваченных различными формами профессиональной ориентации, в общей численности учащихся 8-11-х классов</w:t>
            </w:r>
          </w:p>
        </w:tc>
      </w:tr>
      <w:tr>
        <w:trPr>
          <w:trHeight w:val="869"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2.1.10.1. Доля школьников городского округа Заречный, участвующих в международных и всероссийских исследованиях качества общего образования</w:t>
            </w:r>
          </w:p>
        </w:tc>
      </w:tr>
      <w:tr>
        <w:trPr>
          <w:trHeight w:val="596"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3.1.1.1. 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trPr>
          <w:trHeight w:val="848"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3.1.1.2.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r>
      <w:tr>
        <w:trPr>
          <w:trHeight w:val="1130"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3" w:hanging="0"/>
              <w:textAlignment w:val="baseline"/>
              <w:rPr>
                <w:rFonts w:ascii="Liberation Serif" w:hAnsi="Liberation Serif" w:eastAsia="Droid Sans Fallback" w:cs="Droid Sans Devanagari"/>
                <w:kern w:val="2"/>
                <w:sz w:val="26"/>
                <w:szCs w:val="26"/>
                <w:lang w:eastAsia="zh-CN" w:bidi="hi-IN"/>
              </w:rPr>
            </w:pPr>
            <w:r>
              <w:rPr>
                <w:rFonts w:ascii="Liberation Serif" w:hAnsi="Liberation Serif"/>
                <w:color w:val="000000"/>
                <w:sz w:val="26"/>
                <w:szCs w:val="26"/>
              </w:rPr>
              <w:t>3.1.1.3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r>
      <w:tr>
        <w:trPr>
          <w:trHeight w:val="1130"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3.1.2.1. Численность учащихся общеобразовательных организаций, осваивающих дополнительные  общеобразовательные программы технической направленности</w:t>
            </w:r>
          </w:p>
        </w:tc>
      </w:tr>
      <w:tr>
        <w:trPr>
          <w:trHeight w:val="1021"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3.1.2.2. Доля образовательных организаций, в которых проведено обновление материально-технической базы для реализации дополнительных образовательных программ технической направленности</w:t>
            </w:r>
          </w:p>
        </w:tc>
      </w:tr>
      <w:tr>
        <w:trPr>
          <w:trHeight w:val="523"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3.1.3.1. Количество модернизированных кабинетов естественно-научного цикла (нарастающим итогом)</w:t>
            </w:r>
          </w:p>
        </w:tc>
      </w:tr>
      <w:tr>
        <w:trPr>
          <w:trHeight w:val="557"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3.2.2.1. Доля детей в возрасте 12-18 лет, участвующих в волонтерском движении</w:t>
            </w:r>
          </w:p>
        </w:tc>
      </w:tr>
      <w:tr>
        <w:trPr>
          <w:trHeight w:val="596"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3.2.2.2. Количество реализуемых программ волонтерства и добровольчества с участием обучающихся городского округа Заречный</w:t>
            </w:r>
          </w:p>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3.2.3.1. Доля муниципальных образовательных организаций, улучшивших учебно-материальные условия организации патриотического воспитания</w:t>
            </w:r>
          </w:p>
          <w:p>
            <w:pPr>
              <w:pStyle w:val="Normal"/>
              <w:widowControl w:val="false"/>
              <w:suppressAutoHyphens w:val="true"/>
              <w:ind w:left="115" w:right="115" w:hanging="0"/>
              <w:textAlignment w:val="baseline"/>
              <w:rPr>
                <w:rFonts w:ascii="Liberation Serif" w:hAnsi="Liberation Serif" w:eastAsia="Droid Sans Fallback" w:cs="Droid Sans Devanagari"/>
                <w:kern w:val="2"/>
                <w:sz w:val="26"/>
                <w:szCs w:val="26"/>
                <w:lang w:eastAsia="zh-CN" w:bidi="hi-IN"/>
              </w:rPr>
            </w:pPr>
            <w:r>
              <w:rPr>
                <w:rFonts w:ascii="Liberation Serif" w:hAnsi="Liberation Serif"/>
                <w:color w:val="000000"/>
                <w:sz w:val="26"/>
                <w:szCs w:val="26"/>
              </w:rPr>
              <w:t>3.2.3.2. Доля муниципальных образовательных организаций, реализующих инновационные программы патриотической направленности и участвующих в конкурсах на получение грантов</w:t>
            </w:r>
          </w:p>
          <w:p>
            <w:pPr>
              <w:pStyle w:val="Normal"/>
              <w:widowControl w:val="false"/>
              <w:suppressAutoHyphens w:val="true"/>
              <w:ind w:left="115" w:right="115" w:hanging="0"/>
              <w:textAlignment w:val="baseline"/>
              <w:rPr>
                <w:rFonts w:ascii="Liberation Serif" w:hAnsi="Liberation Serif" w:eastAsia="Droid Sans Fallback" w:cs="Droid Sans Devanagari"/>
                <w:kern w:val="2"/>
                <w:sz w:val="26"/>
                <w:szCs w:val="26"/>
                <w:lang w:eastAsia="zh-CN" w:bidi="hi-IN"/>
              </w:rPr>
            </w:pPr>
            <w:r>
              <w:rPr>
                <w:rFonts w:ascii="Liberation Serif" w:hAnsi="Liberation Serif"/>
                <w:color w:val="000000"/>
                <w:sz w:val="26"/>
                <w:szCs w:val="26"/>
              </w:rPr>
              <w:t>3.2.3.3. Доля обучающихся, принявших участие в мероприятиях, направленных на гармонизацию межэтнических и межконфессиональных отношений, профилактику экстремизма, укрепление толерантности, от общего количества обучающихся в городском округе Заречный</w:t>
            </w:r>
          </w:p>
        </w:tc>
      </w:tr>
      <w:tr>
        <w:trPr>
          <w:trHeight w:val="1116"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3.3.1.1. Доля детей и подростков, получивших услуги по организации отдыха и оздоровления в санаторно-курортных организациях, загородных детских оздоровительных лагерях, от общей численности детей школьного возраста</w:t>
            </w:r>
          </w:p>
        </w:tc>
      </w:tr>
      <w:tr>
        <w:trPr>
          <w:trHeight w:val="1075"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eastAsia="Droid Sans Fallback" w:cs="Droid Sans Devanagari"/>
                <w:kern w:val="2"/>
                <w:sz w:val="26"/>
                <w:szCs w:val="26"/>
                <w:lang w:eastAsia="zh-CN" w:bidi="hi-IN"/>
              </w:rPr>
            </w:pPr>
            <w:r>
              <w:rPr>
                <w:rFonts w:ascii="Liberation Serif" w:hAnsi="Liberation Serif"/>
                <w:color w:val="000000"/>
                <w:sz w:val="26"/>
                <w:szCs w:val="26"/>
              </w:rPr>
              <w:t>3.3.2.1. Доля обучающихся и воспитанников, включенных в мероприятия  по профилактике зависимостей, формирование ценностей здорового образа жизни, в общей численности детей и молодежи в возрасте 5-18 лет</w:t>
            </w:r>
          </w:p>
        </w:tc>
      </w:tr>
      <w:tr>
        <w:trPr>
          <w:trHeight w:val="1136"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3.3.3.1. Количество образовательных организаций, в которых проведено строительство (модернизация) спортивных площадок и стадионов образовательных организаций (нарастающим итогом)</w:t>
            </w:r>
          </w:p>
        </w:tc>
      </w:tr>
      <w:tr>
        <w:trPr>
          <w:trHeight w:val="880"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eastAsia="Droid Sans Fallback" w:cs="Droid Sans Devanagari"/>
                <w:kern w:val="2"/>
                <w:sz w:val="26"/>
                <w:szCs w:val="26"/>
                <w:lang w:eastAsia="zh-CN" w:bidi="hi-IN"/>
              </w:rPr>
            </w:pPr>
            <w:r>
              <w:rPr>
                <w:rFonts w:ascii="Liberation Serif" w:hAnsi="Liberation Serif"/>
                <w:color w:val="000000"/>
                <w:sz w:val="26"/>
                <w:szCs w:val="26"/>
              </w:rPr>
              <w:t>3.4.1.1. Доля детей, получающих именные стипендии Главы городского округа Заречный "На поддержку одаренной и талантливой молодежи, от общего количества обучающихся"</w:t>
            </w:r>
          </w:p>
          <w:p>
            <w:pPr>
              <w:pStyle w:val="Normal"/>
              <w:widowControl w:val="false"/>
              <w:suppressAutoHyphens w:val="true"/>
              <w:ind w:left="125" w:hanging="0"/>
              <w:textAlignment w:val="baseline"/>
              <w:rPr>
                <w:rFonts w:ascii="Liberation Serif" w:hAnsi="Liberation Serif" w:eastAsia="Droid Sans Fallback" w:cs="Droid Sans Devanagari"/>
                <w:kern w:val="2"/>
                <w:sz w:val="26"/>
                <w:szCs w:val="26"/>
                <w:lang w:eastAsia="zh-CN" w:bidi="hi-IN"/>
              </w:rPr>
            </w:pPr>
            <w:r>
              <w:rPr>
                <w:rFonts w:ascii="Liberation Serif" w:hAnsi="Liberation Serif"/>
                <w:color w:val="000000"/>
                <w:sz w:val="26"/>
                <w:szCs w:val="26"/>
              </w:rPr>
              <w:t>3.5.1.1. Количество образовательных организаций, реализующих дополнительные образовательные программы спортивной подготовки</w:t>
            </w:r>
          </w:p>
        </w:tc>
      </w:tr>
      <w:tr>
        <w:trPr>
          <w:trHeight w:val="1416"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4.1.1.1. Доля аттестованных педагогических работников муниципальных образовательных организаций городского округа Заречный от числа педагогических работников муниципальных образовательных организаций городского округа Заречный, подлежащих аттестации</w:t>
            </w:r>
          </w:p>
        </w:tc>
      </w:tr>
      <w:tr>
        <w:trPr>
          <w:trHeight w:val="852"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4.1.1.2. Доля проведенных проверок по федеральному государственному надзору и контролю качества образования в сфере образования от запланированных</w:t>
            </w:r>
          </w:p>
        </w:tc>
      </w:tr>
      <w:tr>
        <w:trPr>
          <w:trHeight w:val="986"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eastAsia="Droid Sans Fallback" w:cs="Droid Sans Devanagari"/>
                <w:kern w:val="2"/>
                <w:sz w:val="26"/>
                <w:szCs w:val="26"/>
                <w:lang w:eastAsia="zh-CN" w:bidi="hi-IN"/>
              </w:rPr>
            </w:pPr>
            <w:r>
              <w:rPr>
                <w:rFonts w:ascii="Liberation Serif" w:hAnsi="Liberation Serif"/>
                <w:color w:val="000000"/>
                <w:sz w:val="26"/>
                <w:szCs w:val="26"/>
              </w:rPr>
              <w:t>4.1.1.3. Доля целевых показателей муниципальной программы "Развитие системы образования в городском округе Заречный до 2026 года", значения которых достигли или превысили запланированные</w:t>
            </w:r>
          </w:p>
        </w:tc>
      </w:tr>
      <w:tr>
        <w:trPr>
          <w:trHeight w:val="1427"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4.2.1.1. 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tc>
      </w:tr>
      <w:tr>
        <w:trPr>
          <w:trHeight w:val="569"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4.2.1.2. Охват специалистов при организации переподготовки и повышения квалификации</w:t>
            </w:r>
          </w:p>
        </w:tc>
      </w:tr>
      <w:tr>
        <w:trPr>
          <w:trHeight w:val="1130"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4.2.2.1. Выполнение целевых показателей средней заработной платы педагогических работников, установленных Министерством образования и молодежной политики Свердловской области</w:t>
            </w:r>
          </w:p>
        </w:tc>
      </w:tr>
      <w:tr>
        <w:trPr>
          <w:trHeight w:val="1146"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4.2.2.2. 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w:t>
            </w:r>
          </w:p>
        </w:tc>
      </w:tr>
      <w:tr>
        <w:trPr>
          <w:trHeight w:val="561"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4.2.2.3. Количество служебных жилых помещений, выделенных молодым специалистам</w:t>
            </w:r>
          </w:p>
        </w:tc>
      </w:tr>
      <w:tr>
        <w:trPr>
          <w:trHeight w:val="569"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4.2.3.1. Количество кандидатов в кадровый резерв (на одну образовательную организацию)</w:t>
            </w:r>
          </w:p>
        </w:tc>
      </w:tr>
      <w:tr>
        <w:trPr>
          <w:trHeight w:val="479"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15" w:hanging="0"/>
              <w:textAlignment w:val="baseline"/>
              <w:rPr>
                <w:rFonts w:ascii="Liberation Serif" w:hAnsi="Liberation Serif"/>
                <w:color w:val="000000"/>
                <w:sz w:val="26"/>
                <w:szCs w:val="26"/>
              </w:rPr>
            </w:pPr>
            <w:r>
              <w:rPr>
                <w:rFonts w:ascii="Liberation Serif" w:hAnsi="Liberation Serif"/>
                <w:color w:val="000000"/>
                <w:sz w:val="26"/>
                <w:szCs w:val="26"/>
              </w:rPr>
              <w:t>4.2.4.1. Охват работников образовательных организаций городского округа Заречный мероприятиями по укреплению здоровья</w:t>
            </w:r>
          </w:p>
        </w:tc>
      </w:tr>
      <w:tr>
        <w:trPr>
          <w:trHeight w:val="818" w:hRule="atLeast"/>
          <w:cantSplit w:val="true"/>
        </w:trPr>
        <w:tc>
          <w:tcPr>
            <w:tcW w:w="3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right="-104" w:hanging="0"/>
              <w:textAlignment w:val="baseline"/>
              <w:rPr>
                <w:rFonts w:ascii="Liberation Serif" w:hAnsi="Liberation Serif"/>
                <w:color w:val="000000"/>
                <w:sz w:val="26"/>
                <w:szCs w:val="26"/>
              </w:rPr>
            </w:pPr>
            <w:r>
              <w:rPr>
                <w:rFonts w:ascii="Liberation Serif" w:hAnsi="Liberation Serif"/>
                <w:color w:val="000000"/>
                <w:sz w:val="26"/>
                <w:szCs w:val="26"/>
              </w:rPr>
              <w:t>4.2.5.1. Количество педагогических работников, принимающих участие в муниципальных конкурсах профессионального мастерства</w:t>
            </w:r>
          </w:p>
        </w:tc>
      </w:tr>
      <w:tr>
        <w:trPr>
          <w:trHeight w:val="1020" w:hRule="atLeast"/>
          <w:cantSplit w:val="true"/>
        </w:trPr>
        <w:tc>
          <w:tcPr>
            <w:tcW w:w="3404" w:type="dxa"/>
            <w:tcBorders>
              <w:top w:val="single" w:sz="6" w:space="0" w:color="000000"/>
              <w:left w:val="single" w:sz="6"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Объем финансирования муниципальной</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программы по годам реализации, рублей</w:t>
            </w:r>
          </w:p>
        </w:tc>
        <w:tc>
          <w:tcPr>
            <w:tcW w:w="6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ВСЕГО: 7 887 468 443,45 руб.</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в том числе:</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2020 год – 951 791 843,93 руб.,</w:t>
              <w:br/>
              <w:t>2021 год – 913 645 924,25 руб.,</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2022 год – 1 009 178 377,70 руб.,</w:t>
              <w:br/>
              <w:t>2023 год – 1 115 137 972,96 руб.,</w:t>
              <w:br/>
              <w:t>2024 год – 1 306 961 993,61 руб.,</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2025 год – 1 268 112 975,00 руб.,</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2026 год – 1 322 639 356,00 руб.</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из них:</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федеральный бюджет – 215 880 560,91 руб.</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в том числе:</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2020 год – 12 835 945,00 руб.,</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2021 год – 35 809 647,00 руб.,</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2022 год – 34 133 083,30 руб.,</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2023 год – 38 699 700,00 руб.,</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2024 год – 45 041 785,61 руб.,</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2025 год – 24 808 500,00 руб.,</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2026 год –24 551 900,00 руб.</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областной бюджет – 5 010 171 415,24 руб.</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в том числе:</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2020 год – 590 742 600,47 руб.,</w:t>
              <w:br/>
              <w:t>2021 год – 549 672 971,90 руб.,</w:t>
              <w:br/>
              <w:t>2022 год – 610 396 515,87 руб.,</w:t>
              <w:br/>
              <w:t>2023 год – 710 382 927,00 руб.,</w:t>
              <w:br/>
              <w:t>2024 год – 801 846 500,00 руб.,</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2025 год – 848 435 300,00 руб.,</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2026 год –  898 694 600,00 руб.</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местный бюджет – 2 661 416 467,30 руб.</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в том числе:</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2020 год – 348 213 298,46 руб.,</w:t>
              <w:br/>
              <w:t>2021 год – 328 163 305,35 руб.,</w:t>
              <w:br/>
              <w:t>2022 год – 364 648 778,53 руб.,</w:t>
              <w:br/>
              <w:t>2023 год – 366 055 345,96 руб.,</w:t>
              <w:br/>
              <w:t>2024 год – 460 073 708,00 руб.,</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2025 год – 394 869 175,00 руб.,</w:t>
            </w:r>
          </w:p>
          <w:p>
            <w:pPr>
              <w:pStyle w:val="Normal"/>
              <w:widowControl w:val="false"/>
              <w:suppressAutoHyphens w:val="true"/>
              <w:ind w:left="115" w:hanging="0"/>
              <w:textAlignment w:val="baseline"/>
              <w:rPr>
                <w:rFonts w:ascii="Liberation Serif" w:hAnsi="Liberation Serif"/>
                <w:color w:val="000000"/>
                <w:sz w:val="26"/>
                <w:szCs w:val="26"/>
              </w:rPr>
            </w:pPr>
            <w:r>
              <w:rPr>
                <w:rFonts w:ascii="Liberation Serif" w:hAnsi="Liberation Serif"/>
                <w:color w:val="000000"/>
                <w:sz w:val="26"/>
                <w:szCs w:val="26"/>
              </w:rPr>
              <w:t>2026 год – 399 392 856,00 руб.</w:t>
            </w:r>
          </w:p>
        </w:tc>
      </w:tr>
    </w:tbl>
    <w:p>
      <w:pPr>
        <w:pStyle w:val="Normal"/>
        <w:rPr>
          <w:rFonts w:ascii="Liberation Serif" w:hAnsi="Liberation Serif"/>
          <w:sz w:val="27"/>
          <w:szCs w:val="27"/>
        </w:rPr>
      </w:pPr>
      <w:r>
        <w:rPr>
          <w:rFonts w:ascii="Liberation Serif" w:hAnsi="Liberation Serif"/>
          <w:sz w:val="27"/>
          <w:szCs w:val="27"/>
        </w:rPr>
      </w:r>
    </w:p>
    <w:p>
      <w:pPr>
        <w:pStyle w:val="Normal"/>
        <w:jc w:val="center"/>
        <w:rPr>
          <w:rFonts w:ascii="Liberation Serif" w:hAnsi="Liberation Serif"/>
          <w:b/>
          <w:sz w:val="27"/>
          <w:szCs w:val="27"/>
        </w:rPr>
      </w:pPr>
      <w:r>
        <w:rPr>
          <w:rFonts w:ascii="Liberation Serif" w:hAnsi="Liberation Serif"/>
          <w:b/>
          <w:sz w:val="27"/>
          <w:szCs w:val="27"/>
        </w:rPr>
        <w:t>Раздел 1. Характеристика и анализ текущего состояния системы образования городского округа Заречный</w:t>
      </w:r>
    </w:p>
    <w:p>
      <w:pPr>
        <w:pStyle w:val="Normal"/>
        <w:jc w:val="center"/>
        <w:rPr>
          <w:rFonts w:ascii="Liberation Serif" w:hAnsi="Liberation Serif"/>
          <w:b/>
          <w:sz w:val="27"/>
          <w:szCs w:val="27"/>
        </w:rPr>
      </w:pPr>
      <w:r>
        <w:rPr>
          <w:rFonts w:ascii="Liberation Serif" w:hAnsi="Liberation Serif"/>
          <w:b/>
          <w:sz w:val="27"/>
          <w:szCs w:val="27"/>
        </w:rPr>
      </w:r>
    </w:p>
    <w:p>
      <w:pPr>
        <w:pStyle w:val="Normal"/>
        <w:ind w:firstLine="708"/>
        <w:jc w:val="both"/>
        <w:rPr>
          <w:rFonts w:ascii="Liberation Serif" w:hAnsi="Liberation Serif"/>
          <w:sz w:val="27"/>
          <w:szCs w:val="27"/>
        </w:rPr>
      </w:pPr>
      <w:r>
        <w:rPr>
          <w:rFonts w:ascii="Liberation Serif" w:hAnsi="Liberation Serif"/>
          <w:sz w:val="27"/>
          <w:szCs w:val="27"/>
        </w:rPr>
        <w:t>Система образования в городском округе Заречный ориентирована на обеспечение условий получения качественного образования, отвечающего требованиям современной инновационной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ее самореализации.</w:t>
      </w:r>
    </w:p>
    <w:p>
      <w:pPr>
        <w:pStyle w:val="Normal"/>
        <w:numPr>
          <w:ilvl w:val="0"/>
          <w:numId w:val="0"/>
        </w:numPr>
        <w:ind w:left="0" w:firstLine="708"/>
        <w:jc w:val="both"/>
        <w:outlineLvl w:val="0"/>
        <w:rPr>
          <w:rFonts w:ascii="Liberation Serif" w:hAnsi="Liberation Serif"/>
          <w:bCs/>
          <w:sz w:val="27"/>
          <w:szCs w:val="27"/>
          <w:lang w:val="x-none" w:eastAsia="x-none"/>
        </w:rPr>
      </w:pPr>
      <w:r>
        <w:rPr>
          <w:rFonts w:ascii="Liberation Serif" w:hAnsi="Liberation Serif"/>
          <w:bCs/>
          <w:sz w:val="27"/>
          <w:szCs w:val="27"/>
          <w:lang w:eastAsia="x-none"/>
        </w:rPr>
        <w:t xml:space="preserve">Основные направления развития образования в городском округе Заречный определены в соответствии с приоритетами государственной политики, определенными федеральными проектами национального проекта «Образование», утвержденного решением президиума Совета при Президенте Российской Федерации по стратегическому развитию и национальным проектам 24 декабря 2018 года,  </w:t>
      </w:r>
      <w:r>
        <w:rPr>
          <w:rFonts w:ascii="Liberation Serif" w:hAnsi="Liberation Serif"/>
          <w:bCs/>
          <w:sz w:val="27"/>
          <w:szCs w:val="27"/>
          <w:lang w:val="x-none" w:eastAsia="x-none"/>
        </w:rPr>
        <w:t xml:space="preserve">обозначенными в </w:t>
      </w:r>
      <w:hyperlink r:id="rId8">
        <w:r>
          <w:rPr>
            <w:rFonts w:ascii="Liberation Serif" w:hAnsi="Liberation Serif"/>
            <w:bCs/>
            <w:sz w:val="27"/>
            <w:szCs w:val="27"/>
            <w:lang w:val="x-none" w:eastAsia="x-none"/>
          </w:rPr>
          <w:t>государственной программе</w:t>
        </w:r>
      </w:hyperlink>
      <w:r>
        <w:rPr>
          <w:rFonts w:ascii="Liberation Serif" w:hAnsi="Liberation Serif"/>
          <w:bCs/>
          <w:sz w:val="27"/>
          <w:szCs w:val="27"/>
          <w:lang w:val="x-none" w:eastAsia="x-none"/>
        </w:rPr>
        <w:t xml:space="preserve"> Российской Федерации </w:t>
      </w:r>
      <w:r>
        <w:rPr>
          <w:rFonts w:ascii="Liberation Serif" w:hAnsi="Liberation Serif"/>
          <w:bCs/>
          <w:sz w:val="27"/>
          <w:szCs w:val="27"/>
          <w:lang w:eastAsia="x-none"/>
        </w:rPr>
        <w:t>«</w:t>
      </w:r>
      <w:r>
        <w:rPr>
          <w:rFonts w:ascii="Liberation Serif" w:hAnsi="Liberation Serif"/>
          <w:bCs/>
          <w:sz w:val="27"/>
          <w:szCs w:val="27"/>
          <w:lang w:val="x-none" w:eastAsia="x-none"/>
        </w:rPr>
        <w:t>Развитие образования</w:t>
      </w:r>
      <w:r>
        <w:rPr>
          <w:rFonts w:ascii="Liberation Serif" w:hAnsi="Liberation Serif"/>
          <w:bCs/>
          <w:sz w:val="27"/>
          <w:szCs w:val="27"/>
          <w:lang w:eastAsia="x-none"/>
        </w:rPr>
        <w:t xml:space="preserve">» </w:t>
      </w:r>
      <w:r>
        <w:rPr>
          <w:rFonts w:ascii="Liberation Serif" w:hAnsi="Liberation Serif"/>
          <w:bCs/>
          <w:sz w:val="27"/>
          <w:szCs w:val="27"/>
          <w:lang w:val="x-none" w:eastAsia="x-none"/>
        </w:rPr>
        <w:t xml:space="preserve"> на 201</w:t>
      </w:r>
      <w:r>
        <w:rPr>
          <w:rFonts w:ascii="Liberation Serif" w:hAnsi="Liberation Serif"/>
          <w:bCs/>
          <w:sz w:val="27"/>
          <w:szCs w:val="27"/>
          <w:lang w:eastAsia="x-none"/>
        </w:rPr>
        <w:t xml:space="preserve">9 </w:t>
      </w:r>
      <w:r>
        <w:rPr>
          <w:rFonts w:ascii="Liberation Serif" w:hAnsi="Liberation Serif"/>
          <w:bCs/>
          <w:sz w:val="27"/>
          <w:szCs w:val="27"/>
          <w:lang w:val="x-none" w:eastAsia="x-none"/>
        </w:rPr>
        <w:t>-</w:t>
      </w:r>
      <w:r>
        <w:rPr>
          <w:rFonts w:ascii="Liberation Serif" w:hAnsi="Liberation Serif"/>
          <w:bCs/>
          <w:sz w:val="27"/>
          <w:szCs w:val="27"/>
          <w:lang w:eastAsia="x-none"/>
        </w:rPr>
        <w:t xml:space="preserve"> </w:t>
      </w:r>
      <w:r>
        <w:rPr>
          <w:rFonts w:ascii="Liberation Serif" w:hAnsi="Liberation Serif"/>
          <w:bCs/>
          <w:sz w:val="27"/>
          <w:szCs w:val="27"/>
          <w:lang w:val="x-none" w:eastAsia="x-none"/>
        </w:rPr>
        <w:t>202</w:t>
      </w:r>
      <w:r>
        <w:rPr>
          <w:rFonts w:ascii="Liberation Serif" w:hAnsi="Liberation Serif"/>
          <w:bCs/>
          <w:sz w:val="27"/>
          <w:szCs w:val="27"/>
          <w:lang w:eastAsia="x-none"/>
        </w:rPr>
        <w:t>5</w:t>
      </w:r>
      <w:r>
        <w:rPr>
          <w:rFonts w:ascii="Liberation Serif" w:hAnsi="Liberation Serif"/>
          <w:bCs/>
          <w:sz w:val="27"/>
          <w:szCs w:val="27"/>
          <w:lang w:val="x-none" w:eastAsia="x-none"/>
        </w:rPr>
        <w:t xml:space="preserve"> годы, утвержденной постановлением Правительства Российской Федерации от </w:t>
      </w:r>
      <w:r>
        <w:rPr>
          <w:rFonts w:ascii="Liberation Serif" w:hAnsi="Liberation Serif"/>
          <w:bCs/>
          <w:sz w:val="27"/>
          <w:szCs w:val="27"/>
          <w:lang w:eastAsia="x-none"/>
        </w:rPr>
        <w:t xml:space="preserve">26 декабря </w:t>
      </w:r>
      <w:r>
        <w:rPr>
          <w:rFonts w:ascii="Liberation Serif" w:hAnsi="Liberation Serif"/>
          <w:bCs/>
          <w:sz w:val="27"/>
          <w:szCs w:val="27"/>
          <w:lang w:val="x-none" w:eastAsia="x-none"/>
        </w:rPr>
        <w:t>201</w:t>
      </w:r>
      <w:r>
        <w:rPr>
          <w:rFonts w:ascii="Liberation Serif" w:hAnsi="Liberation Serif"/>
          <w:bCs/>
          <w:sz w:val="27"/>
          <w:szCs w:val="27"/>
          <w:lang w:eastAsia="x-none"/>
        </w:rPr>
        <w:t>7</w:t>
      </w:r>
      <w:r>
        <w:rPr>
          <w:rFonts w:ascii="Liberation Serif" w:hAnsi="Liberation Serif"/>
          <w:bCs/>
          <w:sz w:val="27"/>
          <w:szCs w:val="27"/>
          <w:lang w:val="x-none" w:eastAsia="x-none"/>
        </w:rPr>
        <w:t xml:space="preserve"> № </w:t>
      </w:r>
      <w:r>
        <w:rPr>
          <w:rFonts w:ascii="Liberation Serif" w:hAnsi="Liberation Serif"/>
          <w:bCs/>
          <w:sz w:val="27"/>
          <w:szCs w:val="27"/>
          <w:lang w:eastAsia="x-none"/>
        </w:rPr>
        <w:t>1642-П</w:t>
      </w:r>
      <w:r>
        <w:rPr>
          <w:rFonts w:ascii="Liberation Serif" w:hAnsi="Liberation Serif"/>
          <w:bCs/>
          <w:sz w:val="27"/>
          <w:szCs w:val="27"/>
          <w:lang w:val="x-none" w:eastAsia="x-none"/>
        </w:rPr>
        <w:t xml:space="preserve">, </w:t>
      </w:r>
      <w:bookmarkStart w:id="1" w:name="sub_322"/>
      <w:r>
        <w:rPr>
          <w:rFonts w:ascii="Liberation Serif" w:hAnsi="Liberation Serif"/>
          <w:bCs/>
          <w:sz w:val="27"/>
          <w:szCs w:val="27"/>
          <w:lang w:val="x-none" w:eastAsia="x-none"/>
        </w:rPr>
        <w:t xml:space="preserve">в государственной программе Свердловской области </w:t>
      </w:r>
      <w:r>
        <w:rPr>
          <w:rFonts w:ascii="Liberation Serif" w:hAnsi="Liberation Serif"/>
          <w:bCs/>
          <w:sz w:val="27"/>
          <w:szCs w:val="27"/>
          <w:lang w:eastAsia="x-none"/>
        </w:rPr>
        <w:t>«</w:t>
      </w:r>
      <w:r>
        <w:rPr>
          <w:rFonts w:ascii="Liberation Serif" w:hAnsi="Liberation Serif"/>
          <w:bCs/>
          <w:sz w:val="27"/>
          <w:szCs w:val="27"/>
          <w:lang w:val="x-none" w:eastAsia="x-none"/>
        </w:rPr>
        <w:t>Развитие системы образования в Свердловской области до 202</w:t>
      </w:r>
      <w:r>
        <w:rPr>
          <w:rFonts w:ascii="Liberation Serif" w:hAnsi="Liberation Serif"/>
          <w:bCs/>
          <w:sz w:val="27"/>
          <w:szCs w:val="27"/>
          <w:lang w:eastAsia="x-none"/>
        </w:rPr>
        <w:t>4</w:t>
      </w:r>
      <w:r>
        <w:rPr>
          <w:rFonts w:ascii="Liberation Serif" w:hAnsi="Liberation Serif"/>
          <w:bCs/>
          <w:sz w:val="27"/>
          <w:szCs w:val="27"/>
          <w:lang w:val="x-none" w:eastAsia="x-none"/>
        </w:rPr>
        <w:t xml:space="preserve"> года</w:t>
      </w:r>
      <w:r>
        <w:rPr>
          <w:rFonts w:ascii="Liberation Serif" w:hAnsi="Liberation Serif"/>
          <w:bCs/>
          <w:sz w:val="27"/>
          <w:szCs w:val="27"/>
          <w:lang w:eastAsia="x-none"/>
        </w:rPr>
        <w:t>»</w:t>
      </w:r>
      <w:r>
        <w:rPr>
          <w:rFonts w:ascii="Liberation Serif" w:hAnsi="Liberation Serif"/>
          <w:bCs/>
          <w:sz w:val="27"/>
          <w:szCs w:val="27"/>
          <w:lang w:val="x-none" w:eastAsia="x-none"/>
        </w:rPr>
        <w:t xml:space="preserve">, утвержденной </w:t>
      </w:r>
      <w:hyperlink w:anchor="sub_0">
        <w:r>
          <w:rPr>
            <w:rFonts w:ascii="Liberation Serif" w:hAnsi="Liberation Serif"/>
            <w:sz w:val="27"/>
            <w:szCs w:val="27"/>
            <w:lang w:val="x-none" w:eastAsia="x-none"/>
          </w:rPr>
          <w:t>постановлением</w:t>
        </w:r>
      </w:hyperlink>
      <w:r>
        <w:rPr>
          <w:rFonts w:ascii="Liberation Serif" w:hAnsi="Liberation Serif"/>
          <w:bCs/>
          <w:sz w:val="27"/>
          <w:szCs w:val="27"/>
          <w:lang w:val="x-none" w:eastAsia="x-none"/>
        </w:rPr>
        <w:t xml:space="preserve"> Правительства Свердловской области от 2</w:t>
      </w:r>
      <w:r>
        <w:rPr>
          <w:rFonts w:ascii="Liberation Serif" w:hAnsi="Liberation Serif"/>
          <w:bCs/>
          <w:sz w:val="27"/>
          <w:szCs w:val="27"/>
          <w:lang w:eastAsia="x-none"/>
        </w:rPr>
        <w:t>9 декабря</w:t>
      </w:r>
      <w:r>
        <w:rPr>
          <w:rFonts w:ascii="Liberation Serif" w:hAnsi="Liberation Serif"/>
          <w:bCs/>
          <w:sz w:val="27"/>
          <w:szCs w:val="27"/>
          <w:lang w:val="x-none" w:eastAsia="x-none"/>
        </w:rPr>
        <w:t xml:space="preserve"> 201</w:t>
      </w:r>
      <w:r>
        <w:rPr>
          <w:rFonts w:ascii="Liberation Serif" w:hAnsi="Liberation Serif"/>
          <w:bCs/>
          <w:sz w:val="27"/>
          <w:szCs w:val="27"/>
          <w:lang w:eastAsia="x-none"/>
        </w:rPr>
        <w:t xml:space="preserve">6 </w:t>
      </w:r>
      <w:r>
        <w:rPr>
          <w:rFonts w:ascii="Liberation Serif" w:hAnsi="Liberation Serif"/>
          <w:bCs/>
          <w:sz w:val="27"/>
          <w:szCs w:val="27"/>
          <w:lang w:val="x-none" w:eastAsia="x-none"/>
        </w:rPr>
        <w:t>года №</w:t>
      </w:r>
      <w:r>
        <w:rPr>
          <w:rFonts w:ascii="Liberation Serif" w:hAnsi="Liberation Serif"/>
          <w:bCs/>
          <w:sz w:val="27"/>
          <w:szCs w:val="27"/>
          <w:lang w:eastAsia="x-none"/>
        </w:rPr>
        <w:t> 919</w:t>
      </w:r>
      <w:r>
        <w:rPr>
          <w:rFonts w:ascii="Liberation Serif" w:hAnsi="Liberation Serif"/>
          <w:bCs/>
          <w:sz w:val="27"/>
          <w:szCs w:val="27"/>
          <w:lang w:val="x-none" w:eastAsia="x-none"/>
        </w:rPr>
        <w:t>-ПП.</w:t>
      </w:r>
      <w:bookmarkEnd w:id="1"/>
    </w:p>
    <w:p>
      <w:pPr>
        <w:pStyle w:val="Normal"/>
        <w:numPr>
          <w:ilvl w:val="0"/>
          <w:numId w:val="0"/>
        </w:numPr>
        <w:ind w:left="0" w:firstLine="708"/>
        <w:jc w:val="both"/>
        <w:outlineLvl w:val="0"/>
        <w:rPr>
          <w:rFonts w:ascii="Liberation Serif" w:hAnsi="Liberation Serif"/>
          <w:bCs/>
          <w:sz w:val="27"/>
          <w:szCs w:val="27"/>
          <w:lang w:val="x-none" w:eastAsia="x-none"/>
        </w:rPr>
      </w:pPr>
      <w:r>
        <w:rPr>
          <w:rFonts w:ascii="Liberation Serif" w:hAnsi="Liberation Serif"/>
          <w:bCs/>
          <w:sz w:val="27"/>
          <w:szCs w:val="27"/>
          <w:lang w:val="x-none" w:eastAsia="x-none"/>
        </w:rPr>
        <w:t>Муниципальная программа определяется приоритетами развития Свердловской области, обозначенными в Стратегии социально-экономического развития Свердловской области на 2016-2030 годы, утвержденной  законом Свердловской области от 21 декабря 2015 № 151-ОЗ, а также приоритетами развития городского округа Заречный, обозначенными в Стратегии социально-экономического развития городского округа Заречный на период до 2035 года, утвержденной решением Думы городского округа Заречный от 31.01.2019 г №1-Р.</w:t>
      </w:r>
    </w:p>
    <w:p>
      <w:pPr>
        <w:pStyle w:val="Normal"/>
        <w:ind w:firstLine="708"/>
        <w:jc w:val="both"/>
        <w:rPr>
          <w:rFonts w:ascii="Liberation Serif" w:hAnsi="Liberation Serif"/>
          <w:sz w:val="27"/>
          <w:szCs w:val="27"/>
        </w:rPr>
      </w:pPr>
      <w:bookmarkStart w:id="2" w:name="sub_1211"/>
      <w:r>
        <w:rPr>
          <w:rFonts w:ascii="Liberation Serif" w:hAnsi="Liberation Serif"/>
          <w:sz w:val="27"/>
          <w:szCs w:val="27"/>
        </w:rPr>
        <w:t>Муниципальная программа включает в себя следующие подпрограммы:</w:t>
      </w:r>
      <w:bookmarkEnd w:id="2"/>
    </w:p>
    <w:p>
      <w:pPr>
        <w:pStyle w:val="Normal"/>
        <w:ind w:firstLine="709"/>
        <w:jc w:val="both"/>
        <w:rPr>
          <w:rFonts w:ascii="Liberation Serif" w:hAnsi="Liberation Serif"/>
          <w:sz w:val="27"/>
          <w:szCs w:val="27"/>
        </w:rPr>
      </w:pPr>
      <w:r>
        <w:rPr>
          <w:rFonts w:ascii="Liberation Serif" w:hAnsi="Liberation Serif"/>
          <w:sz w:val="27"/>
          <w:szCs w:val="27"/>
        </w:rPr>
        <w:t xml:space="preserve">1. Подпрограмма 1 «Развитие системы дошкольного образования в городском округе Заречный»; </w:t>
      </w:r>
    </w:p>
    <w:p>
      <w:pPr>
        <w:pStyle w:val="Normal"/>
        <w:ind w:firstLine="709"/>
        <w:jc w:val="both"/>
        <w:rPr>
          <w:rFonts w:ascii="Liberation Serif" w:hAnsi="Liberation Serif"/>
          <w:sz w:val="27"/>
          <w:szCs w:val="27"/>
        </w:rPr>
      </w:pPr>
      <w:r>
        <w:rPr>
          <w:rFonts w:ascii="Liberation Serif" w:hAnsi="Liberation Serif"/>
          <w:sz w:val="27"/>
          <w:szCs w:val="27"/>
        </w:rPr>
        <w:t>2. Подпрограмма 2 «Развитие системы общего образования в городском округе Заречный»;</w:t>
      </w:r>
    </w:p>
    <w:p>
      <w:pPr>
        <w:pStyle w:val="Normal"/>
        <w:numPr>
          <w:ilvl w:val="0"/>
          <w:numId w:val="0"/>
        </w:numPr>
        <w:ind w:left="0" w:firstLine="709"/>
        <w:jc w:val="both"/>
        <w:outlineLvl w:val="0"/>
        <w:rPr>
          <w:rFonts w:ascii="Liberation Serif" w:hAnsi="Liberation Serif"/>
          <w:bCs/>
          <w:sz w:val="27"/>
          <w:szCs w:val="27"/>
          <w:lang w:val="x-none" w:eastAsia="x-none"/>
        </w:rPr>
      </w:pPr>
      <w:r>
        <w:rPr>
          <w:rFonts w:ascii="Liberation Serif" w:hAnsi="Liberation Serif"/>
          <w:bCs/>
          <w:sz w:val="27"/>
          <w:szCs w:val="27"/>
          <w:lang w:val="x-none" w:eastAsia="x-none"/>
        </w:rPr>
        <w:t>3. Подпрограмма 3 «Развитие системы дополнительного образования, отдыха и оздоровления детей в городском округе Заречный»;</w:t>
      </w:r>
    </w:p>
    <w:p>
      <w:pPr>
        <w:pStyle w:val="Normal"/>
        <w:ind w:firstLine="709"/>
        <w:jc w:val="both"/>
        <w:rPr>
          <w:rFonts w:ascii="Liberation Serif" w:hAnsi="Liberation Serif"/>
          <w:b/>
          <w:sz w:val="27"/>
          <w:szCs w:val="27"/>
        </w:rPr>
      </w:pPr>
      <w:r>
        <w:rPr>
          <w:rFonts w:ascii="Liberation Serif" w:hAnsi="Liberation Serif"/>
          <w:sz w:val="27"/>
          <w:szCs w:val="27"/>
        </w:rPr>
        <w:t>4. Подпрограмма 4 «Обеспечение реализации муниципальной программы городского округа Заречный «Развитие системы образования в городском округе Заречный до 2026 года».</w:t>
      </w:r>
    </w:p>
    <w:p>
      <w:pPr>
        <w:pStyle w:val="Normal"/>
        <w:jc w:val="center"/>
        <w:rPr>
          <w:rFonts w:ascii="Liberation Serif" w:hAnsi="Liberation Serif"/>
          <w:b/>
          <w:sz w:val="27"/>
          <w:szCs w:val="27"/>
        </w:rPr>
      </w:pPr>
      <w:r>
        <w:rPr>
          <w:rFonts w:ascii="Liberation Serif" w:hAnsi="Liberation Serif"/>
          <w:b/>
          <w:sz w:val="27"/>
          <w:szCs w:val="27"/>
        </w:rPr>
      </w:r>
    </w:p>
    <w:p>
      <w:pPr>
        <w:pStyle w:val="Normal"/>
        <w:jc w:val="center"/>
        <w:rPr>
          <w:rFonts w:ascii="Liberation Serif" w:hAnsi="Liberation Serif"/>
          <w:b/>
          <w:sz w:val="27"/>
          <w:szCs w:val="27"/>
        </w:rPr>
      </w:pPr>
      <w:r>
        <w:rPr>
          <w:rFonts w:ascii="Liberation Serif" w:hAnsi="Liberation Serif"/>
          <w:b/>
          <w:sz w:val="27"/>
          <w:szCs w:val="27"/>
        </w:rPr>
        <w:t>Глава 1. Подпрограмма 1 «Развитие системы дошкольного образования в городском округе Заречный»</w:t>
      </w:r>
    </w:p>
    <w:p>
      <w:pPr>
        <w:pStyle w:val="Normal"/>
        <w:ind w:firstLine="709"/>
        <w:jc w:val="center"/>
        <w:rPr>
          <w:rFonts w:ascii="Liberation Serif" w:hAnsi="Liberation Serif"/>
          <w:b/>
          <w:sz w:val="27"/>
          <w:szCs w:val="27"/>
        </w:rPr>
      </w:pPr>
      <w:r>
        <w:rPr>
          <w:rFonts w:ascii="Liberation Serif" w:hAnsi="Liberation Serif"/>
          <w:b/>
          <w:sz w:val="27"/>
          <w:szCs w:val="27"/>
        </w:rPr>
      </w:r>
    </w:p>
    <w:p>
      <w:pPr>
        <w:pStyle w:val="Normal"/>
        <w:ind w:firstLine="709"/>
        <w:jc w:val="both"/>
        <w:rPr>
          <w:rFonts w:ascii="Liberation Serif" w:hAnsi="Liberation Serif"/>
          <w:sz w:val="27"/>
          <w:szCs w:val="27"/>
        </w:rPr>
      </w:pPr>
      <w:hyperlink r:id="rId9">
        <w:r>
          <w:rPr>
            <w:rFonts w:ascii="Liberation Serif" w:hAnsi="Liberation Serif"/>
            <w:sz w:val="27"/>
            <w:szCs w:val="27"/>
          </w:rPr>
          <w:t>Федеральным законом</w:t>
        </w:r>
      </w:hyperlink>
      <w:r>
        <w:rPr>
          <w:rFonts w:ascii="Liberation Serif" w:hAnsi="Liberation Serif"/>
          <w:sz w:val="27"/>
          <w:szCs w:val="27"/>
        </w:rPr>
        <w:t xml:space="preserve"> от 29 декабря 2012 года № 273-ФЗ «Об образовании в Российской Федерации» система дошкольного образования включена в систему общего образования. Дошкольное образование - самое ответственное звено в общей системе образования. Значимость проблемы развития, воспитания и обучения ребенка в период от рождения до 6 (7) лет имеет значение для всей будущей жизни ребенка. </w:t>
      </w:r>
    </w:p>
    <w:p>
      <w:pPr>
        <w:pStyle w:val="Normal"/>
        <w:ind w:firstLine="709"/>
        <w:jc w:val="both"/>
        <w:rPr>
          <w:rFonts w:ascii="Liberation Serif" w:hAnsi="Liberation Serif"/>
          <w:sz w:val="27"/>
          <w:szCs w:val="27"/>
        </w:rPr>
      </w:pPr>
      <w:r>
        <w:rPr>
          <w:rFonts w:ascii="Liberation Serif" w:hAnsi="Liberation Serif"/>
          <w:sz w:val="27"/>
          <w:szCs w:val="27"/>
        </w:rPr>
        <w:t>Система дошкольного образования городского округа Заречный является стабильной и включает 2 дошкольных образовательных организаций: МКДОУ ГО Заречный «Детство» (10 структурных подразделений, из них два – на сельской территории) и МБДОУ ГО Заречный «Маленькая страна».</w:t>
      </w:r>
    </w:p>
    <w:p>
      <w:pPr>
        <w:pStyle w:val="Normal"/>
        <w:ind w:firstLine="709"/>
        <w:jc w:val="both"/>
        <w:rPr>
          <w:rFonts w:ascii="Liberation Serif" w:hAnsi="Liberation Serif"/>
          <w:sz w:val="27"/>
          <w:szCs w:val="27"/>
        </w:rPr>
      </w:pPr>
      <w:r>
        <w:rPr>
          <w:rFonts w:ascii="Liberation Serif" w:hAnsi="Liberation Serif"/>
          <w:sz w:val="27"/>
          <w:szCs w:val="27"/>
        </w:rPr>
        <w:t xml:space="preserve">В городском округе Заречный достигнут целевой показатель обеспечения 100-процентной доступности дошкольного образования для детей в возрасте от 3 до 7 лет, обозначенный Указом Президента Российской Федерации от 07 мая 2012 года № 599 «О мерах по реализации муниципальной политики в области образования и науки». </w:t>
      </w:r>
    </w:p>
    <w:p>
      <w:pPr>
        <w:pStyle w:val="Normal"/>
        <w:ind w:firstLine="709"/>
        <w:jc w:val="both"/>
        <w:rPr>
          <w:rFonts w:ascii="Liberation Serif" w:hAnsi="Liberation Serif"/>
          <w:sz w:val="27"/>
          <w:szCs w:val="27"/>
        </w:rPr>
      </w:pPr>
      <w:r>
        <w:rPr>
          <w:rFonts w:ascii="Liberation Serif" w:hAnsi="Liberation Serif"/>
          <w:sz w:val="27"/>
          <w:szCs w:val="27"/>
        </w:rPr>
        <w:t xml:space="preserve">Расчеты показывают, что при сохранении существующих тенденций в период до 2024 года будет наблюдаться стабильная положительная динамика показателей рождаемости. </w:t>
      </w:r>
    </w:p>
    <w:p>
      <w:pPr>
        <w:pStyle w:val="Normal"/>
        <w:ind w:firstLine="709"/>
        <w:jc w:val="right"/>
        <w:rPr>
          <w:rFonts w:ascii="Liberation Serif" w:hAnsi="Liberation Serif"/>
          <w:sz w:val="27"/>
          <w:szCs w:val="27"/>
        </w:rPr>
      </w:pPr>
      <w:r>
        <w:rPr>
          <w:rFonts w:ascii="Liberation Serif" w:hAnsi="Liberation Serif"/>
          <w:sz w:val="27"/>
          <w:szCs w:val="27"/>
        </w:rPr>
      </w:r>
    </w:p>
    <w:p>
      <w:pPr>
        <w:pStyle w:val="Normal"/>
        <w:ind w:firstLine="709"/>
        <w:jc w:val="right"/>
        <w:rPr>
          <w:rFonts w:ascii="Liberation Serif" w:hAnsi="Liberation Serif"/>
          <w:sz w:val="27"/>
          <w:szCs w:val="27"/>
        </w:rPr>
      </w:pPr>
      <w:r>
        <w:rPr>
          <w:rFonts w:ascii="Liberation Serif" w:hAnsi="Liberation Serif"/>
          <w:sz w:val="27"/>
          <w:szCs w:val="27"/>
        </w:rPr>
        <w:t>Таблица 1</w:t>
      </w:r>
    </w:p>
    <w:p>
      <w:pPr>
        <w:pStyle w:val="Normal"/>
        <w:ind w:firstLine="709"/>
        <w:jc w:val="center"/>
        <w:rPr>
          <w:rFonts w:ascii="Liberation Serif" w:hAnsi="Liberation Serif"/>
          <w:sz w:val="27"/>
          <w:szCs w:val="27"/>
        </w:rPr>
      </w:pPr>
      <w:r>
        <w:rPr>
          <w:rFonts w:ascii="Liberation Serif" w:hAnsi="Liberation Serif"/>
          <w:sz w:val="27"/>
          <w:szCs w:val="27"/>
        </w:rPr>
        <w:t>Численность детей дошкольного возраста</w:t>
      </w:r>
    </w:p>
    <w:tbl>
      <w:tblPr>
        <w:tblW w:w="984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374"/>
        <w:gridCol w:w="1489"/>
        <w:gridCol w:w="1489"/>
        <w:gridCol w:w="1487"/>
      </w:tblGrid>
      <w:tr>
        <w:trPr/>
        <w:tc>
          <w:tcPr>
            <w:tcW w:w="53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7"/>
                <w:szCs w:val="27"/>
              </w:rPr>
            </w:pPr>
            <w:r>
              <w:rPr>
                <w:rFonts w:ascii="Liberation Serif" w:hAnsi="Liberation Serif"/>
                <w:sz w:val="27"/>
                <w:szCs w:val="27"/>
              </w:rPr>
            </w:r>
          </w:p>
        </w:tc>
        <w:tc>
          <w:tcPr>
            <w:tcW w:w="14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 w:val="27"/>
                <w:szCs w:val="27"/>
              </w:rPr>
            </w:pPr>
            <w:r>
              <w:rPr>
                <w:rFonts w:ascii="Liberation Serif" w:hAnsi="Liberation Serif"/>
                <w:sz w:val="27"/>
                <w:szCs w:val="27"/>
              </w:rPr>
              <w:t>2017 год</w:t>
            </w:r>
          </w:p>
        </w:tc>
        <w:tc>
          <w:tcPr>
            <w:tcW w:w="14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 w:val="27"/>
                <w:szCs w:val="27"/>
              </w:rPr>
            </w:pPr>
            <w:r>
              <w:rPr>
                <w:rFonts w:ascii="Liberation Serif" w:hAnsi="Liberation Serif"/>
                <w:sz w:val="27"/>
                <w:szCs w:val="27"/>
              </w:rPr>
              <w:t>2018 год</w:t>
            </w:r>
          </w:p>
        </w:tc>
        <w:tc>
          <w:tcPr>
            <w:tcW w:w="14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7"/>
                <w:szCs w:val="27"/>
                <w:highlight w:val="green"/>
              </w:rPr>
            </w:pPr>
            <w:r>
              <w:rPr>
                <w:rFonts w:ascii="Liberation Serif" w:hAnsi="Liberation Serif"/>
                <w:sz w:val="27"/>
                <w:szCs w:val="27"/>
              </w:rPr>
              <w:t>2019 год</w:t>
            </w:r>
          </w:p>
        </w:tc>
      </w:tr>
      <w:tr>
        <w:trPr/>
        <w:tc>
          <w:tcPr>
            <w:tcW w:w="53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7"/>
                <w:szCs w:val="27"/>
              </w:rPr>
            </w:pPr>
            <w:r>
              <w:rPr>
                <w:rFonts w:ascii="Liberation Serif" w:hAnsi="Liberation Serif"/>
                <w:sz w:val="27"/>
                <w:szCs w:val="27"/>
              </w:rPr>
              <w:t>Количество детей на территории с 3 до 7 лет</w:t>
            </w:r>
          </w:p>
        </w:tc>
        <w:tc>
          <w:tcPr>
            <w:tcW w:w="14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7"/>
                <w:szCs w:val="27"/>
              </w:rPr>
            </w:pPr>
            <w:r>
              <w:rPr>
                <w:rFonts w:ascii="Liberation Serif" w:hAnsi="Liberation Serif"/>
                <w:sz w:val="27"/>
                <w:szCs w:val="27"/>
              </w:rPr>
              <w:t>1 705</w:t>
            </w:r>
          </w:p>
        </w:tc>
        <w:tc>
          <w:tcPr>
            <w:tcW w:w="14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7"/>
                <w:szCs w:val="27"/>
              </w:rPr>
            </w:pPr>
            <w:r>
              <w:rPr>
                <w:rFonts w:ascii="Liberation Serif" w:hAnsi="Liberation Serif"/>
                <w:sz w:val="27"/>
                <w:szCs w:val="27"/>
              </w:rPr>
              <w:t>1 718</w:t>
            </w:r>
          </w:p>
        </w:tc>
        <w:tc>
          <w:tcPr>
            <w:tcW w:w="14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7"/>
                <w:szCs w:val="27"/>
              </w:rPr>
            </w:pPr>
            <w:r>
              <w:rPr>
                <w:rFonts w:ascii="Liberation Serif" w:hAnsi="Liberation Serif"/>
                <w:sz w:val="27"/>
                <w:szCs w:val="27"/>
              </w:rPr>
              <w:t>2420</w:t>
            </w:r>
          </w:p>
        </w:tc>
      </w:tr>
      <w:tr>
        <w:trPr/>
        <w:tc>
          <w:tcPr>
            <w:tcW w:w="53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7"/>
                <w:szCs w:val="27"/>
              </w:rPr>
            </w:pPr>
            <w:r>
              <w:rPr>
                <w:rFonts w:ascii="Liberation Serif" w:hAnsi="Liberation Serif"/>
                <w:sz w:val="27"/>
                <w:szCs w:val="27"/>
              </w:rPr>
              <w:t>Количество детей на территории с 0 до 7 лет</w:t>
            </w:r>
          </w:p>
        </w:tc>
        <w:tc>
          <w:tcPr>
            <w:tcW w:w="14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7"/>
                <w:szCs w:val="27"/>
              </w:rPr>
            </w:pPr>
            <w:r>
              <w:rPr>
                <w:rFonts w:ascii="Liberation Serif" w:hAnsi="Liberation Serif"/>
                <w:sz w:val="27"/>
                <w:szCs w:val="27"/>
              </w:rPr>
              <w:t>2 983</w:t>
            </w:r>
          </w:p>
        </w:tc>
        <w:tc>
          <w:tcPr>
            <w:tcW w:w="14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7"/>
                <w:szCs w:val="27"/>
              </w:rPr>
            </w:pPr>
            <w:r>
              <w:rPr>
                <w:rFonts w:ascii="Liberation Serif" w:hAnsi="Liberation Serif"/>
                <w:sz w:val="27"/>
                <w:szCs w:val="27"/>
              </w:rPr>
              <w:t>3 030</w:t>
            </w:r>
          </w:p>
        </w:tc>
        <w:tc>
          <w:tcPr>
            <w:tcW w:w="14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7"/>
                <w:szCs w:val="27"/>
              </w:rPr>
            </w:pPr>
            <w:r>
              <w:rPr>
                <w:rFonts w:ascii="Liberation Serif" w:hAnsi="Liberation Serif"/>
                <w:sz w:val="27"/>
                <w:szCs w:val="27"/>
              </w:rPr>
              <w:t>3798</w:t>
            </w:r>
          </w:p>
        </w:tc>
      </w:tr>
    </w:tbl>
    <w:p>
      <w:pPr>
        <w:pStyle w:val="Normal"/>
        <w:ind w:firstLine="708"/>
        <w:jc w:val="both"/>
        <w:rPr>
          <w:rFonts w:ascii="Liberation Serif" w:hAnsi="Liberation Serif"/>
          <w:sz w:val="27"/>
          <w:szCs w:val="27"/>
        </w:rPr>
      </w:pPr>
      <w:r>
        <w:rPr>
          <w:rFonts w:ascii="Liberation Serif" w:hAnsi="Liberation Serif"/>
          <w:sz w:val="27"/>
          <w:szCs w:val="27"/>
        </w:rPr>
        <w:t xml:space="preserve">В 2019 году сохраняется потребность для детей от года до трех. За 2019 год количество мест в дошкольных образовательных учреждениях ГО Заречный увеличено на – 84, в том числе для детей в возрасте с года до трех – на 21. Увеличение достигнуто за счет организационных мер (заключение временных договоров, увеличение наполняемости групп). </w:t>
      </w:r>
    </w:p>
    <w:p>
      <w:pPr>
        <w:pStyle w:val="Normal"/>
        <w:tabs>
          <w:tab w:val="clear" w:pos="720"/>
          <w:tab w:val="left" w:pos="4005" w:leader="none"/>
        </w:tabs>
        <w:ind w:firstLine="709"/>
        <w:jc w:val="both"/>
        <w:rPr>
          <w:rFonts w:ascii="Liberation Serif" w:hAnsi="Liberation Serif"/>
          <w:sz w:val="27"/>
          <w:szCs w:val="27"/>
        </w:rPr>
      </w:pPr>
      <w:r>
        <w:rPr>
          <w:rFonts w:ascii="Liberation Serif" w:hAnsi="Liberation Serif"/>
          <w:sz w:val="27"/>
          <w:szCs w:val="27"/>
        </w:rPr>
        <w:t>На 01.09.2019 г. на учете для определения в дошкольные образовательные организации состоит 231 ребенок, по сравнению с аналогичным периодом 2018 года очередь уменьшилась на 56 детей.</w:t>
      </w:r>
    </w:p>
    <w:p>
      <w:pPr>
        <w:pStyle w:val="Normal"/>
        <w:ind w:firstLine="708"/>
        <w:jc w:val="both"/>
        <w:rPr>
          <w:rFonts w:ascii="Liberation Serif" w:hAnsi="Liberation Serif"/>
          <w:sz w:val="27"/>
          <w:szCs w:val="27"/>
        </w:rPr>
      </w:pPr>
      <w:r>
        <w:rPr>
          <w:rFonts w:ascii="Liberation Serif" w:hAnsi="Liberation Serif"/>
          <w:sz w:val="27"/>
          <w:szCs w:val="27"/>
        </w:rPr>
        <w:t>Ввод в эксплуатацию нового детского сада на 280 мест (ДОУ №50), запланированный на 2020 год, функционирование групп кратковременного пребывания детей и дальнейшее развитие консультационных пунктов, позволит решить вопрос с обеспеченностью местами в детских садах детей в возрасте с 1 года до 3-х лет.</w:t>
      </w:r>
    </w:p>
    <w:p>
      <w:pPr>
        <w:pStyle w:val="Normal"/>
        <w:ind w:firstLine="709"/>
        <w:jc w:val="both"/>
        <w:rPr>
          <w:rFonts w:ascii="Liberation Serif" w:hAnsi="Liberation Serif"/>
          <w:sz w:val="27"/>
          <w:szCs w:val="27"/>
        </w:rPr>
      </w:pPr>
      <w:r>
        <w:rPr>
          <w:rFonts w:ascii="Liberation Serif" w:hAnsi="Liberation Serif"/>
          <w:sz w:val="27"/>
          <w:szCs w:val="27"/>
        </w:rPr>
        <w:t xml:space="preserve">В 2019 году открыты два консультационно-методических пункта: на базе СП «Дюймовочка» и ДОУ «Маленькая страна». Работа этих пунктов   предназначена для детей в возрасте от 1 года, воспитывающихся в условиях семьи. Это оказание психолого-педагогической помощи родителям, поддержки социализации и всестороннего развития личности детей, не посещающих детский сад, через организацию конкурсных, праздничных, развивающих мероприятий. </w:t>
      </w:r>
    </w:p>
    <w:p>
      <w:pPr>
        <w:pStyle w:val="Normal"/>
        <w:ind w:firstLine="709"/>
        <w:jc w:val="both"/>
        <w:rPr>
          <w:rFonts w:ascii="Liberation Serif" w:hAnsi="Liberation Serif"/>
          <w:sz w:val="27"/>
          <w:szCs w:val="27"/>
        </w:rPr>
      </w:pPr>
      <w:r>
        <w:rPr>
          <w:rFonts w:ascii="Liberation Serif" w:hAnsi="Liberation Serif"/>
          <w:sz w:val="27"/>
          <w:szCs w:val="27"/>
        </w:rPr>
        <w:t xml:space="preserve">В детских садах созданы необходимые условия для дошкольного образования детей с ограниченными возможностями здоровья. Всего таких детей в 2019 году – 241. Детские сады осуществляют образовательную деятельность в группах компенсирующей, комбинированной и оздоровительной направленности.   </w:t>
      </w:r>
    </w:p>
    <w:p>
      <w:pPr>
        <w:pStyle w:val="Normal"/>
        <w:ind w:firstLine="708"/>
        <w:jc w:val="both"/>
        <w:rPr>
          <w:rFonts w:ascii="Liberation Serif" w:hAnsi="Liberation Serif"/>
          <w:sz w:val="27"/>
          <w:szCs w:val="27"/>
        </w:rPr>
      </w:pPr>
      <w:r>
        <w:rPr>
          <w:rFonts w:ascii="Liberation Serif" w:hAnsi="Liberation Serif"/>
          <w:sz w:val="27"/>
          <w:szCs w:val="27"/>
        </w:rPr>
        <w:t xml:space="preserve">В дошкольных учреждениях работают службы ранней помощи. Специальные условия созданы в Центре психолого-педагогической, медицинской и социальной помощи. За 2018-2019 учебный год Центром проведено более 2-х тысяч консультаций, более 650 обследований детей психолого-медико-педагогической комиссией. </w:t>
      </w:r>
    </w:p>
    <w:p>
      <w:pPr>
        <w:pStyle w:val="Normal"/>
        <w:ind w:firstLine="709"/>
        <w:jc w:val="both"/>
        <w:rPr>
          <w:rFonts w:ascii="Liberation Serif" w:hAnsi="Liberation Serif"/>
          <w:sz w:val="27"/>
          <w:szCs w:val="27"/>
        </w:rPr>
      </w:pPr>
      <w:r>
        <w:rPr>
          <w:rFonts w:ascii="Liberation Serif" w:hAnsi="Liberation Serif"/>
          <w:sz w:val="27"/>
          <w:szCs w:val="27"/>
        </w:rPr>
        <w:t>МКУ «Управление образования городского округа Заречный» совместно с Администрацией городского округа Заречный, исходя из поставленных задач в качестве целевого параметра принимается доведение количества мест в дошкольных образовательных организациях до 2,4 тыс. к концу 2024 года, а возможные колебания потребности в местах в дошкольных образовательных организациях будут компенсироваться за счет поддержки негосударственных (ведомственных и частных) форм образовательных организаций, реализующих основную общеобразовательную программу дошкольного образования, на оказание указанными организациями муниципальных услуг физическим и (или) юридическим лицам.</w:t>
      </w:r>
    </w:p>
    <w:p>
      <w:pPr>
        <w:pStyle w:val="Normal"/>
        <w:ind w:firstLine="709"/>
        <w:jc w:val="both"/>
        <w:rPr>
          <w:rFonts w:ascii="Liberation Serif" w:hAnsi="Liberation Serif"/>
          <w:sz w:val="27"/>
          <w:szCs w:val="27"/>
        </w:rPr>
      </w:pPr>
      <w:r>
        <w:rPr>
          <w:rFonts w:ascii="Liberation Serif" w:hAnsi="Liberation Serif"/>
          <w:sz w:val="27"/>
          <w:szCs w:val="27"/>
        </w:rPr>
        <w:t>Реализация стратегических направлений развития муниципальной системы образования предполагает решение задач повышения или сохранение достигнутого уровня оплаты труда отдельным категориям работников сферы образования. Городской округ Заречный ежегодно получает финансирование из областного бюджета, при софинансировании из муниципального бюджета на поддержание установленного уровня заработной платы различных типов организаций образовательной сферы согласно Указам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«Программе поэтапного совершенствования системы оплаты труда в государственных (муниципальных) учреждениях на 2012 - 2018 годы» (утв. </w:t>
      </w:r>
      <w:r>
        <w:fldChar w:fldCharType="begin"/>
      </w:r>
      <w:r>
        <w:rPr>
          <w:sz w:val="27"/>
          <w:szCs w:val="27"/>
          <w:rFonts w:ascii="Liberation Serif" w:hAnsi="Liberation Serif"/>
        </w:rPr>
        <w:instrText xml:space="preserve"> HYPERLINK "http://internet.garant.ru/" \l "/document/70269234/entry/0"</w:instrText>
      </w:r>
      <w:r>
        <w:rPr>
          <w:sz w:val="27"/>
          <w:szCs w:val="27"/>
          <w:rFonts w:ascii="Liberation Serif" w:hAnsi="Liberation Serif"/>
        </w:rPr>
        <w:fldChar w:fldCharType="separate"/>
      </w:r>
      <w:r>
        <w:rPr>
          <w:rFonts w:ascii="Liberation Serif" w:hAnsi="Liberation Serif"/>
          <w:sz w:val="27"/>
          <w:szCs w:val="27"/>
        </w:rPr>
        <w:t>распоряжением</w:t>
      </w:r>
      <w:r>
        <w:rPr>
          <w:sz w:val="27"/>
          <w:szCs w:val="27"/>
          <w:rFonts w:ascii="Liberation Serif" w:hAnsi="Liberation Serif"/>
        </w:rPr>
        <w:fldChar w:fldCharType="end"/>
      </w:r>
      <w:r>
        <w:rPr>
          <w:rFonts w:ascii="Liberation Serif" w:hAnsi="Liberation Serif"/>
          <w:sz w:val="27"/>
          <w:szCs w:val="27"/>
        </w:rPr>
        <w:t xml:space="preserve"> Правительства РФ от 26 ноября 2012 г. № 2190-р), письму Министерства труда и социальной защиты Российской Федерации от 09.08.2018 № 14-1/10/В-6061 «Об установлении минимального размера оплаты труда в 2019 году». </w:t>
      </w:r>
    </w:p>
    <w:p>
      <w:pPr>
        <w:pStyle w:val="Normal"/>
        <w:ind w:firstLine="709"/>
        <w:jc w:val="both"/>
        <w:rPr>
          <w:rFonts w:ascii="Liberation Serif" w:hAnsi="Liberation Serif"/>
          <w:sz w:val="27"/>
          <w:szCs w:val="27"/>
        </w:rPr>
      </w:pPr>
      <w:r>
        <w:rPr>
          <w:rFonts w:ascii="Liberation Serif" w:hAnsi="Liberation Serif"/>
          <w:sz w:val="27"/>
          <w:szCs w:val="27"/>
        </w:rPr>
        <w:t>В части соблюдения «Программы поэтапного совершенствования системы оплаты труда в государственных (муниципальных) учреждениях на 2012 - 2018 годы» (утв. </w:t>
      </w:r>
      <w:r>
        <w:fldChar w:fldCharType="begin"/>
      </w:r>
      <w:r>
        <w:rPr>
          <w:sz w:val="27"/>
          <w:szCs w:val="27"/>
          <w:rFonts w:ascii="Liberation Serif" w:hAnsi="Liberation Serif"/>
        </w:rPr>
        <w:instrText xml:space="preserve"> HYPERLINK "http://internet.garant.ru/" \l "/document/70269234/entry/0"</w:instrText>
      </w:r>
      <w:r>
        <w:rPr>
          <w:sz w:val="27"/>
          <w:szCs w:val="27"/>
          <w:rFonts w:ascii="Liberation Serif" w:hAnsi="Liberation Serif"/>
        </w:rPr>
        <w:fldChar w:fldCharType="separate"/>
      </w:r>
      <w:r>
        <w:rPr>
          <w:rFonts w:ascii="Liberation Serif" w:hAnsi="Liberation Serif"/>
          <w:sz w:val="27"/>
          <w:szCs w:val="27"/>
        </w:rPr>
        <w:t>распоряжением</w:t>
      </w:r>
      <w:r>
        <w:rPr>
          <w:sz w:val="27"/>
          <w:szCs w:val="27"/>
          <w:rFonts w:ascii="Liberation Serif" w:hAnsi="Liberation Serif"/>
        </w:rPr>
        <w:fldChar w:fldCharType="end"/>
      </w:r>
      <w:r>
        <w:rPr>
          <w:rFonts w:ascii="Liberation Serif" w:hAnsi="Liberation Serif"/>
          <w:sz w:val="27"/>
          <w:szCs w:val="27"/>
        </w:rPr>
        <w:t xml:space="preserve"> Правительства РФ от 26 ноября 2012 г. N 2190-р) приняты меры по доведению средней заработной платы педагогических работников дошкольных образовательных организаций до средней заработной платы в сфере общего образования в Свердловской области. Городским округом Заречный ежемесячно осуществляется мониторинг достижения целевых параметров уровня среднемесячной заработной платы работников муниципальных образовательных организаций. </w:t>
      </w:r>
    </w:p>
    <w:p>
      <w:pPr>
        <w:pStyle w:val="Normal"/>
        <w:ind w:firstLine="708"/>
        <w:jc w:val="both"/>
        <w:rPr>
          <w:rFonts w:ascii="Liberation Serif" w:hAnsi="Liberation Serif"/>
          <w:sz w:val="27"/>
          <w:szCs w:val="27"/>
        </w:rPr>
      </w:pPr>
      <w:r>
        <w:rPr>
          <w:rFonts w:ascii="Liberation Serif" w:hAnsi="Liberation Serif"/>
          <w:sz w:val="27"/>
          <w:szCs w:val="27"/>
        </w:rPr>
        <w:t>В городском округе Заречный в сфере образования вступило в силу новое постановление от 20.06.2019 № 635-П «Об утверждении Положения об оплате труда работников муниципальных образовательных организаций на территории городского округа Заречный». Нововведения позволяют применять более гибкие подходы как к установлению стоимости образовательной услуги, так и к распределению стимулирующих выплат, а также учитывать особенности образовательной программы школы, личного вклада педагога в развитие организации, применение им инновационных методов обучения, повышение качества образования.</w:t>
      </w:r>
    </w:p>
    <w:p>
      <w:pPr>
        <w:pStyle w:val="Normal"/>
        <w:ind w:firstLine="709"/>
        <w:jc w:val="both"/>
        <w:rPr>
          <w:rFonts w:ascii="Liberation Serif" w:hAnsi="Liberation Serif"/>
          <w:sz w:val="27"/>
          <w:szCs w:val="27"/>
        </w:rPr>
      </w:pPr>
      <w:r>
        <w:rPr>
          <w:rFonts w:ascii="Liberation Serif" w:hAnsi="Liberation Serif"/>
          <w:sz w:val="27"/>
          <w:szCs w:val="27"/>
        </w:rPr>
        <w:t xml:space="preserve">Среднемесячная заработная плата педагогических работников дошкольных образовательных организаций городского округа Заречный по соглашению </w:t>
      </w:r>
      <w:r>
        <w:rPr>
          <w:rFonts w:ascii="Liberation Serif" w:hAnsi="Liberation Serif"/>
          <w:iCs/>
          <w:sz w:val="27"/>
          <w:szCs w:val="27"/>
        </w:rPr>
        <w:t xml:space="preserve">между Министерством общего и профессионального образования </w:t>
      </w:r>
      <w:r>
        <w:rPr>
          <w:rFonts w:ascii="Liberation Serif" w:hAnsi="Liberation Serif"/>
          <w:sz w:val="27"/>
          <w:szCs w:val="27"/>
        </w:rPr>
        <w:t>Свердловской области и муниципальным образованием городской округ Заречный о предоставлении субвенции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Pr>
          <w:rFonts w:ascii="Liberation Serif" w:hAnsi="Liberation Serif"/>
          <w:b/>
          <w:sz w:val="27"/>
          <w:szCs w:val="27"/>
        </w:rPr>
        <w:t xml:space="preserve"> </w:t>
      </w:r>
      <w:r>
        <w:rPr>
          <w:rFonts w:ascii="Liberation Serif" w:hAnsi="Liberation Serif"/>
          <w:sz w:val="27"/>
          <w:szCs w:val="27"/>
        </w:rPr>
        <w:t xml:space="preserve">составила: в 2017 году – 28 573,59 руб., в 2018 году – 29 095,65 руб., (увеличение на 1,83%) 2019 год – 31 704,33 рублей (увеличение на 8,97%). </w:t>
      </w:r>
    </w:p>
    <w:p>
      <w:pPr>
        <w:pStyle w:val="Normal"/>
        <w:ind w:firstLine="709"/>
        <w:jc w:val="both"/>
        <w:rPr>
          <w:rFonts w:ascii="Liberation Serif" w:hAnsi="Liberation Serif"/>
          <w:sz w:val="27"/>
          <w:szCs w:val="27"/>
        </w:rPr>
      </w:pPr>
      <w:r>
        <w:rPr>
          <w:rFonts w:ascii="Liberation Serif" w:hAnsi="Liberation Serif"/>
          <w:sz w:val="27"/>
          <w:szCs w:val="27"/>
        </w:rPr>
        <w:t xml:space="preserve">Городской округ Заречный получил субсидии на оплату труда работников из областного бюджета в 2017 году в размере 187 800,5 тыс. руб., в 2018 году – 193 230,8 тыс. руб., в 2019 году финансирование составляет 206 543,0 тыс. руб., в том числе на педагогических работников: в 2017 году -128 602,7 тыс. руб., в 2018 году – 132 649,5 тыс. руб., в 2019 году – 146 821,3 тыс руб. </w:t>
      </w:r>
    </w:p>
    <w:p>
      <w:pPr>
        <w:pStyle w:val="Normal"/>
        <w:ind w:firstLine="709"/>
        <w:jc w:val="both"/>
        <w:rPr>
          <w:rFonts w:ascii="Liberation Serif" w:hAnsi="Liberation Serif"/>
          <w:sz w:val="27"/>
          <w:szCs w:val="27"/>
        </w:rPr>
      </w:pPr>
      <w:r>
        <w:rPr>
          <w:rFonts w:ascii="Liberation Serif" w:hAnsi="Liberation Serif"/>
          <w:sz w:val="27"/>
          <w:szCs w:val="27"/>
        </w:rPr>
        <w:t>Софинансирование из муниципального бюджета составило: в 2017 году – 51 845,2 тыс. руб., в 2018 году – 53 395,8 тыс. руб. (увеличение на 2,99%), в 2019 году – 65 808,1 тыс. рублей (увеличение на 23,25%).</w:t>
      </w:r>
    </w:p>
    <w:p>
      <w:pPr>
        <w:pStyle w:val="Normal"/>
        <w:ind w:firstLine="540"/>
        <w:jc w:val="both"/>
        <w:rPr>
          <w:rFonts w:ascii="Liberation Serif" w:hAnsi="Liberation Serif"/>
          <w:iCs/>
          <w:sz w:val="27"/>
          <w:szCs w:val="27"/>
        </w:rPr>
      </w:pPr>
      <w:r>
        <w:rPr>
          <w:rFonts w:ascii="Liberation Serif" w:hAnsi="Liberation Serif"/>
          <w:sz w:val="27"/>
          <w:szCs w:val="27"/>
        </w:rPr>
        <w:t>Повышение качества и доступности дошкольного образования в городском округе Заречный обеспечивается вхождением дошкольных образовательных организаций в нормативное поле федерального государственного образовательного стандарта</w:t>
      </w:r>
      <w:r>
        <w:rPr>
          <w:rFonts w:ascii="Liberation Serif" w:hAnsi="Liberation Serif"/>
          <w:iCs/>
          <w:sz w:val="27"/>
          <w:szCs w:val="27"/>
        </w:rPr>
        <w:t xml:space="preserve"> дошкольного образования.</w:t>
      </w:r>
    </w:p>
    <w:p>
      <w:pPr>
        <w:pStyle w:val="Normal"/>
        <w:ind w:firstLine="720"/>
        <w:jc w:val="both"/>
        <w:rPr>
          <w:rFonts w:ascii="Liberation Serif" w:hAnsi="Liberation Serif"/>
          <w:iCs/>
          <w:sz w:val="27"/>
          <w:szCs w:val="27"/>
        </w:rPr>
      </w:pPr>
      <w:r>
        <w:rPr>
          <w:rFonts w:ascii="Liberation Serif" w:hAnsi="Liberation Serif"/>
          <w:iCs/>
          <w:sz w:val="27"/>
          <w:szCs w:val="27"/>
        </w:rPr>
        <w:t xml:space="preserve">Особое внимание планируется уделить увеличению численности детей в возрасте до 3 лет, охваченных услугами по присмотру и уходу, в соответствии с Концепцией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w:t>
      </w:r>
    </w:p>
    <w:p>
      <w:pPr>
        <w:pStyle w:val="Normal"/>
        <w:ind w:firstLine="720"/>
        <w:jc w:val="both"/>
        <w:rPr>
          <w:rFonts w:ascii="Liberation Serif" w:hAnsi="Liberation Serif"/>
          <w:iCs/>
          <w:sz w:val="27"/>
          <w:szCs w:val="27"/>
        </w:rPr>
      </w:pPr>
      <w:r>
        <w:rPr>
          <w:rFonts w:ascii="Liberation Serif" w:hAnsi="Liberation Serif"/>
          <w:iCs/>
          <w:sz w:val="27"/>
          <w:szCs w:val="27"/>
        </w:rPr>
        <w:t>Таким образом, основной задачей в сфере дошкольного образования до 2024 года является задача формирования образовательной сети и финансово-экономических механизмов, обеспечивающих равный доступ населения к услугам дошкольного образования за счет:</w:t>
      </w:r>
    </w:p>
    <w:p>
      <w:pPr>
        <w:pStyle w:val="Normal"/>
        <w:numPr>
          <w:ilvl w:val="0"/>
          <w:numId w:val="2"/>
        </w:numPr>
        <w:ind w:left="0" w:firstLine="709"/>
        <w:jc w:val="both"/>
        <w:rPr>
          <w:rFonts w:ascii="Liberation Serif" w:hAnsi="Liberation Serif"/>
          <w:iCs/>
          <w:sz w:val="27"/>
          <w:szCs w:val="27"/>
        </w:rPr>
      </w:pPr>
      <w:r>
        <w:rPr>
          <w:rFonts w:ascii="Liberation Serif" w:hAnsi="Liberation Serif"/>
          <w:iCs/>
          <w:sz w:val="27"/>
          <w:szCs w:val="27"/>
        </w:rPr>
        <w:t>сохранения 100 процентов доступности дошкольного образования для детей в возрасте от 3 до 7 лет;</w:t>
      </w:r>
    </w:p>
    <w:p>
      <w:pPr>
        <w:pStyle w:val="Normal"/>
        <w:numPr>
          <w:ilvl w:val="0"/>
          <w:numId w:val="2"/>
        </w:numPr>
        <w:ind w:left="0" w:firstLine="709"/>
        <w:jc w:val="both"/>
        <w:rPr>
          <w:rFonts w:ascii="Liberation Serif" w:hAnsi="Liberation Serif"/>
          <w:iCs/>
          <w:sz w:val="27"/>
          <w:szCs w:val="27"/>
        </w:rPr>
      </w:pPr>
      <w:r>
        <w:rPr>
          <w:rFonts w:ascii="Liberation Serif" w:hAnsi="Liberation Serif"/>
          <w:iCs/>
          <w:sz w:val="27"/>
          <w:szCs w:val="27"/>
        </w:rPr>
        <w:t>повышения охвата детей в возрасте до 3 лет услугами дошкольных образовательных организаций.</w:t>
      </w:r>
    </w:p>
    <w:p>
      <w:pPr>
        <w:pStyle w:val="Normal"/>
        <w:ind w:firstLine="709"/>
        <w:jc w:val="both"/>
        <w:rPr>
          <w:rFonts w:ascii="Liberation Serif" w:hAnsi="Liberation Serif"/>
          <w:sz w:val="27"/>
          <w:szCs w:val="27"/>
        </w:rPr>
      </w:pPr>
      <w:r>
        <w:rPr>
          <w:rFonts w:ascii="Liberation Serif" w:hAnsi="Liberation Serif"/>
          <w:sz w:val="27"/>
          <w:szCs w:val="27"/>
        </w:rPr>
        <w:t>Решение проблемы доступности дошкольного образования обусловит решение комплекса проблем, связанных, с одной стороны, с повышением качества образования детей, с другой стороны, со снижением потенциальной социальной напряженности в обществе.</w:t>
      </w:r>
    </w:p>
    <w:p>
      <w:pPr>
        <w:pStyle w:val="Normal"/>
        <w:jc w:val="center"/>
        <w:rPr>
          <w:rFonts w:ascii="Liberation Serif" w:hAnsi="Liberation Serif"/>
          <w:b/>
          <w:sz w:val="27"/>
          <w:szCs w:val="27"/>
        </w:rPr>
      </w:pPr>
      <w:r>
        <w:rPr>
          <w:rFonts w:ascii="Liberation Serif" w:hAnsi="Liberation Serif"/>
          <w:b/>
          <w:sz w:val="27"/>
          <w:szCs w:val="27"/>
        </w:rPr>
      </w:r>
    </w:p>
    <w:p>
      <w:pPr>
        <w:pStyle w:val="Normal"/>
        <w:jc w:val="center"/>
        <w:rPr>
          <w:rFonts w:ascii="Liberation Serif" w:hAnsi="Liberation Serif"/>
          <w:b/>
          <w:sz w:val="27"/>
          <w:szCs w:val="27"/>
        </w:rPr>
      </w:pPr>
      <w:r>
        <w:rPr>
          <w:rFonts w:ascii="Liberation Serif" w:hAnsi="Liberation Serif"/>
          <w:b/>
          <w:sz w:val="27"/>
          <w:szCs w:val="27"/>
        </w:rPr>
        <w:t xml:space="preserve">Глава 2. Подпрограмма 2 «Развитие системы общего образования </w:t>
      </w:r>
    </w:p>
    <w:p>
      <w:pPr>
        <w:pStyle w:val="Normal"/>
        <w:jc w:val="center"/>
        <w:rPr>
          <w:rFonts w:ascii="Liberation Serif" w:hAnsi="Liberation Serif"/>
          <w:b/>
          <w:sz w:val="27"/>
          <w:szCs w:val="27"/>
        </w:rPr>
      </w:pPr>
      <w:r>
        <w:rPr>
          <w:rFonts w:ascii="Liberation Serif" w:hAnsi="Liberation Serif"/>
          <w:b/>
          <w:sz w:val="27"/>
          <w:szCs w:val="27"/>
        </w:rPr>
        <w:t>в городском округе Заречный»</w:t>
      </w:r>
    </w:p>
    <w:p>
      <w:pPr>
        <w:pStyle w:val="Normal"/>
        <w:jc w:val="center"/>
        <w:rPr>
          <w:rFonts w:ascii="Liberation Serif" w:hAnsi="Liberation Serif"/>
          <w:b/>
          <w:sz w:val="27"/>
          <w:szCs w:val="27"/>
        </w:rPr>
      </w:pPr>
      <w:r>
        <w:rPr>
          <w:rFonts w:ascii="Liberation Serif" w:hAnsi="Liberation Serif"/>
          <w:b/>
          <w:sz w:val="27"/>
          <w:szCs w:val="27"/>
        </w:rPr>
        <w:t xml:space="preserve"> </w:t>
      </w:r>
    </w:p>
    <w:p>
      <w:pPr>
        <w:pStyle w:val="Normal"/>
        <w:shd w:val="clear" w:color="auto" w:fill="FFFFFF"/>
        <w:ind w:firstLine="709"/>
        <w:jc w:val="both"/>
        <w:rPr>
          <w:rFonts w:ascii="Liberation Serif" w:hAnsi="Liberation Serif"/>
          <w:bCs/>
          <w:sz w:val="27"/>
          <w:szCs w:val="27"/>
        </w:rPr>
      </w:pPr>
      <w:r>
        <w:rPr>
          <w:rFonts w:ascii="Liberation Serif" w:hAnsi="Liberation Serif"/>
          <w:bCs/>
          <w:sz w:val="27"/>
          <w:szCs w:val="27"/>
        </w:rPr>
        <w:t>Сеть общеобразовательных организаций в городском округе Заречный является стабильной и составляет 6 школ. Все школы имеют статус юридического лица:  в том числе по состоянию на 01.01.2018 года 3 – муниципальные казенные средние общеобразовательные учреждения, 3 – муниципальные автономные образовательные учреждения, 1 – муниципальное бюджетное общеобразовательное  учреждение (</w:t>
      </w:r>
      <w:hyperlink r:id="rId10">
        <w:r>
          <w:rPr>
            <w:rFonts w:ascii="Liberation Serif" w:hAnsi="Liberation Serif"/>
            <w:sz w:val="27"/>
            <w:szCs w:val="27"/>
          </w:rPr>
          <w:t>«Центр психолого-педагогической, медицинской и социальной помощи»</w:t>
        </w:r>
      </w:hyperlink>
      <w:r>
        <w:rPr>
          <w:rFonts w:ascii="Liberation Serif" w:hAnsi="Liberation Serif"/>
          <w:bCs/>
          <w:sz w:val="27"/>
          <w:szCs w:val="27"/>
        </w:rPr>
        <w:t xml:space="preserve">). В сельской территории расположена одна школа, образовательный процесс в которой реализуется в двух зданиях – в селе Мезенском и в деревне Гагарке. Все школы имеют лицензию на ведение образовательной деятельности. </w:t>
      </w:r>
      <w:r>
        <w:rPr>
          <w:rFonts w:ascii="Liberation Serif" w:hAnsi="Liberation Serif"/>
          <w:sz w:val="27"/>
          <w:szCs w:val="27"/>
        </w:rPr>
        <w:t xml:space="preserve">Общеобразовательные организации с углубленным изучением отдельных предметов – 2. </w:t>
      </w:r>
    </w:p>
    <w:p>
      <w:pPr>
        <w:pStyle w:val="Normal"/>
        <w:shd w:val="clear" w:color="auto" w:fill="FFFFFF"/>
        <w:ind w:firstLine="709"/>
        <w:jc w:val="both"/>
        <w:rPr>
          <w:rFonts w:ascii="Liberation Serif" w:hAnsi="Liberation Serif"/>
          <w:bCs/>
          <w:sz w:val="27"/>
          <w:szCs w:val="27"/>
        </w:rPr>
      </w:pPr>
      <w:r>
        <w:rPr>
          <w:rFonts w:ascii="Liberation Serif" w:hAnsi="Liberation Serif"/>
          <w:bCs/>
          <w:sz w:val="27"/>
          <w:szCs w:val="27"/>
        </w:rPr>
        <w:t>Общее количество обучающихся на начало 2017-2018 учебного года 3491 человек (увеличение на 192 человека по сравнению с прошлым годом), в 2018-2019 учебном году – 3607 человек (увеличение на 116 человек по сравнению с прошлым годом), на 01.09.2019г – 3783 человека. Таким образом, наблюдается существенное увеличение количества обучающихся.</w:t>
      </w:r>
    </w:p>
    <w:p>
      <w:pPr>
        <w:pStyle w:val="Normal"/>
        <w:ind w:firstLine="720"/>
        <w:jc w:val="both"/>
        <w:rPr>
          <w:rFonts w:ascii="Liberation Serif" w:hAnsi="Liberation Serif"/>
          <w:sz w:val="27"/>
          <w:szCs w:val="27"/>
        </w:rPr>
      </w:pPr>
      <w:r>
        <w:rPr>
          <w:rFonts w:ascii="Liberation Serif" w:hAnsi="Liberation Serif"/>
          <w:sz w:val="27"/>
          <w:szCs w:val="27"/>
        </w:rPr>
        <w:t>В настоящее время в городском округе Заречный обеспечено стабильное функционирование системы образования и созданы предпосылки для ее дальнейшего развития, а именно:</w:t>
      </w:r>
    </w:p>
    <w:p>
      <w:pPr>
        <w:pStyle w:val="Normal"/>
        <w:ind w:firstLine="720"/>
        <w:jc w:val="both"/>
        <w:rPr>
          <w:rFonts w:ascii="Liberation Serif" w:hAnsi="Liberation Serif"/>
          <w:sz w:val="27"/>
          <w:szCs w:val="27"/>
        </w:rPr>
      </w:pPr>
      <w:r>
        <w:rPr>
          <w:rFonts w:ascii="Liberation Serif" w:hAnsi="Liberation Serif"/>
          <w:sz w:val="27"/>
          <w:szCs w:val="27"/>
        </w:rPr>
        <w:t>1) сохранены и улучшаются материальные и организационные условия для обучения;</w:t>
      </w:r>
    </w:p>
    <w:p>
      <w:pPr>
        <w:pStyle w:val="Normal"/>
        <w:ind w:firstLine="720"/>
        <w:jc w:val="both"/>
        <w:rPr>
          <w:rFonts w:ascii="Liberation Serif" w:hAnsi="Liberation Serif"/>
          <w:sz w:val="27"/>
          <w:szCs w:val="27"/>
        </w:rPr>
      </w:pPr>
      <w:r>
        <w:rPr>
          <w:rFonts w:ascii="Liberation Serif" w:hAnsi="Liberation Serif"/>
          <w:sz w:val="27"/>
          <w:szCs w:val="27"/>
        </w:rPr>
        <w:t>2) система образования продолжает осуществлять социальные функции обучения, воспитания подрастающих поколений;</w:t>
      </w:r>
    </w:p>
    <w:p>
      <w:pPr>
        <w:pStyle w:val="Normal"/>
        <w:ind w:firstLine="720"/>
        <w:jc w:val="both"/>
        <w:rPr>
          <w:rFonts w:ascii="Liberation Serif" w:hAnsi="Liberation Serif"/>
          <w:sz w:val="27"/>
          <w:szCs w:val="27"/>
        </w:rPr>
      </w:pPr>
      <w:r>
        <w:rPr>
          <w:rFonts w:ascii="Liberation Serif" w:hAnsi="Liberation Serif"/>
          <w:sz w:val="27"/>
          <w:szCs w:val="27"/>
        </w:rPr>
        <w:t>3) реализуется система мер по сохранению и укреплению кадрового потенциала системы образования;</w:t>
      </w:r>
    </w:p>
    <w:p>
      <w:pPr>
        <w:pStyle w:val="Normal"/>
        <w:ind w:firstLine="720"/>
        <w:jc w:val="both"/>
        <w:rPr>
          <w:rFonts w:ascii="Liberation Serif" w:hAnsi="Liberation Serif"/>
          <w:sz w:val="27"/>
          <w:szCs w:val="27"/>
        </w:rPr>
      </w:pPr>
      <w:r>
        <w:rPr>
          <w:rFonts w:ascii="Liberation Serif" w:hAnsi="Liberation Serif"/>
          <w:sz w:val="27"/>
          <w:szCs w:val="27"/>
        </w:rPr>
        <w:t>4) ежегодно в бюджете городского округа Заречный и в бюджете Свердловской области предусматриваются средства на повышение заработной платы работников образовательных организаций.</w:t>
      </w:r>
    </w:p>
    <w:p>
      <w:pPr>
        <w:pStyle w:val="Normal"/>
        <w:numPr>
          <w:ilvl w:val="0"/>
          <w:numId w:val="0"/>
        </w:numPr>
        <w:ind w:left="0" w:hanging="0"/>
        <w:jc w:val="right"/>
        <w:outlineLvl w:val="0"/>
        <w:rPr>
          <w:rFonts w:ascii="Liberation Serif" w:hAnsi="Liberation Serif"/>
          <w:bCs/>
          <w:sz w:val="27"/>
          <w:szCs w:val="27"/>
          <w:lang w:val="x-none" w:eastAsia="x-none"/>
        </w:rPr>
      </w:pPr>
      <w:r>
        <w:rPr>
          <w:rFonts w:ascii="Liberation Serif" w:hAnsi="Liberation Serif"/>
          <w:bCs/>
          <w:sz w:val="27"/>
          <w:szCs w:val="27"/>
          <w:lang w:val="x-none" w:eastAsia="x-none"/>
        </w:rPr>
      </w:r>
    </w:p>
    <w:p>
      <w:pPr>
        <w:pStyle w:val="Normal"/>
        <w:numPr>
          <w:ilvl w:val="0"/>
          <w:numId w:val="0"/>
        </w:numPr>
        <w:ind w:left="0" w:hanging="0"/>
        <w:jc w:val="right"/>
        <w:outlineLvl w:val="0"/>
        <w:rPr>
          <w:rFonts w:ascii="Liberation Serif" w:hAnsi="Liberation Serif"/>
          <w:bCs/>
          <w:sz w:val="27"/>
          <w:szCs w:val="27"/>
          <w:lang w:val="x-none" w:eastAsia="x-none"/>
        </w:rPr>
      </w:pPr>
      <w:r>
        <w:rPr>
          <w:rFonts w:ascii="Liberation Serif" w:hAnsi="Liberation Serif"/>
          <w:bCs/>
          <w:sz w:val="27"/>
          <w:szCs w:val="27"/>
          <w:lang w:val="x-none" w:eastAsia="x-none"/>
        </w:rPr>
        <w:t xml:space="preserve">Таблица 2 </w:t>
      </w:r>
    </w:p>
    <w:p>
      <w:pPr>
        <w:pStyle w:val="Normal"/>
        <w:numPr>
          <w:ilvl w:val="0"/>
          <w:numId w:val="0"/>
        </w:numPr>
        <w:ind w:left="0" w:hanging="0"/>
        <w:jc w:val="center"/>
        <w:outlineLvl w:val="0"/>
        <w:rPr>
          <w:rFonts w:ascii="Liberation Serif" w:hAnsi="Liberation Serif"/>
          <w:bCs/>
          <w:sz w:val="27"/>
          <w:szCs w:val="27"/>
          <w:lang w:val="x-none" w:eastAsia="x-none"/>
        </w:rPr>
      </w:pPr>
      <w:r>
        <w:rPr>
          <w:rFonts w:ascii="Liberation Serif" w:hAnsi="Liberation Serif"/>
          <w:bCs/>
          <w:sz w:val="27"/>
          <w:szCs w:val="27"/>
          <w:lang w:val="x-none" w:eastAsia="x-none"/>
        </w:rPr>
        <w:t>Основные количественные характеристики системы общего образования</w:t>
      </w:r>
    </w:p>
    <w:tbl>
      <w:tblPr>
        <w:tblpPr w:bottomFromText="0" w:horzAnchor="margin" w:leftFromText="180" w:rightFromText="180" w:tblpX="0" w:tblpXSpec="center" w:tblpY="78" w:topFromText="0" w:vertAnchor="text"/>
        <w:tblW w:w="10201"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5752"/>
        <w:gridCol w:w="1478"/>
        <w:gridCol w:w="1259"/>
        <w:gridCol w:w="1711"/>
      </w:tblGrid>
      <w:tr>
        <w:trPr>
          <w:tblHeader w:val="true"/>
        </w:trPr>
        <w:tc>
          <w:tcPr>
            <w:tcW w:w="57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sz w:val="27"/>
                <w:szCs w:val="27"/>
              </w:rPr>
            </w:pPr>
            <w:r>
              <w:rPr>
                <w:rFonts w:ascii="Liberation Serif" w:hAnsi="Liberation Serif"/>
                <w:sz w:val="27"/>
                <w:szCs w:val="27"/>
              </w:rPr>
              <w:t>Наименование показателя</w:t>
            </w:r>
          </w:p>
        </w:tc>
        <w:tc>
          <w:tcPr>
            <w:tcW w:w="14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sz w:val="27"/>
                <w:szCs w:val="27"/>
              </w:rPr>
            </w:pPr>
            <w:r>
              <w:rPr>
                <w:rFonts w:ascii="Liberation Serif" w:hAnsi="Liberation Serif"/>
                <w:sz w:val="27"/>
                <w:szCs w:val="27"/>
              </w:rPr>
              <w:t>Единица измерения</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sz w:val="27"/>
                <w:szCs w:val="27"/>
              </w:rPr>
            </w:pPr>
            <w:r>
              <w:rPr>
                <w:rFonts w:ascii="Liberation Serif" w:hAnsi="Liberation Serif"/>
                <w:sz w:val="27"/>
                <w:szCs w:val="27"/>
              </w:rPr>
              <w:t>2016 год</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sz w:val="27"/>
                <w:szCs w:val="27"/>
              </w:rPr>
            </w:pPr>
            <w:r>
              <w:rPr>
                <w:rFonts w:ascii="Liberation Serif" w:hAnsi="Liberation Serif"/>
                <w:sz w:val="27"/>
                <w:szCs w:val="27"/>
              </w:rPr>
              <w:t>2019 год</w:t>
            </w:r>
          </w:p>
        </w:tc>
      </w:tr>
      <w:tr>
        <w:trPr/>
        <w:tc>
          <w:tcPr>
            <w:tcW w:w="57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Liberation Serif" w:hAnsi="Liberation Serif"/>
                <w:sz w:val="27"/>
                <w:szCs w:val="27"/>
              </w:rPr>
            </w:pPr>
            <w:r>
              <w:rPr>
                <w:rFonts w:ascii="Liberation Serif" w:hAnsi="Liberation Serif"/>
                <w:sz w:val="27"/>
                <w:szCs w:val="27"/>
              </w:rPr>
              <w:t>Численность детей и молодежи 7 - 17 лет</w:t>
            </w:r>
          </w:p>
        </w:tc>
        <w:tc>
          <w:tcPr>
            <w:tcW w:w="14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sz w:val="27"/>
                <w:szCs w:val="27"/>
              </w:rPr>
            </w:pPr>
            <w:r>
              <w:rPr>
                <w:rFonts w:ascii="Liberation Serif" w:hAnsi="Liberation Serif"/>
                <w:sz w:val="27"/>
                <w:szCs w:val="27"/>
              </w:rPr>
              <w:t>человек</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sz w:val="27"/>
                <w:szCs w:val="27"/>
              </w:rPr>
            </w:pPr>
            <w:r>
              <w:rPr>
                <w:rFonts w:ascii="Liberation Serif" w:hAnsi="Liberation Serif"/>
                <w:sz w:val="27"/>
                <w:szCs w:val="27"/>
              </w:rPr>
              <w:t>3 321</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sz w:val="27"/>
                <w:szCs w:val="27"/>
              </w:rPr>
            </w:pPr>
            <w:r>
              <w:rPr>
                <w:rFonts w:ascii="Liberation Serif" w:hAnsi="Liberation Serif"/>
                <w:sz w:val="27"/>
                <w:szCs w:val="27"/>
              </w:rPr>
              <w:t>4208</w:t>
            </w:r>
          </w:p>
        </w:tc>
      </w:tr>
      <w:tr>
        <w:trPr/>
        <w:tc>
          <w:tcPr>
            <w:tcW w:w="57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Liberation Serif" w:hAnsi="Liberation Serif"/>
                <w:sz w:val="27"/>
                <w:szCs w:val="27"/>
              </w:rPr>
            </w:pPr>
            <w:r>
              <w:rPr>
                <w:rFonts w:ascii="Liberation Serif" w:hAnsi="Liberation Serif"/>
                <w:sz w:val="27"/>
                <w:szCs w:val="27"/>
              </w:rPr>
              <w:t>Численность учащихся по программам общего образования в общеобразовательных организациях</w:t>
            </w:r>
          </w:p>
        </w:tc>
        <w:tc>
          <w:tcPr>
            <w:tcW w:w="14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sz w:val="27"/>
                <w:szCs w:val="27"/>
              </w:rPr>
            </w:pPr>
            <w:r>
              <w:rPr>
                <w:rFonts w:ascii="Liberation Serif" w:hAnsi="Liberation Serif"/>
                <w:sz w:val="27"/>
                <w:szCs w:val="27"/>
              </w:rPr>
              <w:t>человек</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sz w:val="27"/>
                <w:szCs w:val="27"/>
              </w:rPr>
            </w:pPr>
            <w:r>
              <w:rPr>
                <w:rFonts w:ascii="Liberation Serif" w:hAnsi="Liberation Serif"/>
                <w:sz w:val="27"/>
                <w:szCs w:val="27"/>
              </w:rPr>
              <w:t>3299</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sz w:val="27"/>
                <w:szCs w:val="27"/>
              </w:rPr>
            </w:pPr>
            <w:r>
              <w:rPr>
                <w:rFonts w:ascii="Liberation Serif" w:hAnsi="Liberation Serif"/>
                <w:sz w:val="27"/>
                <w:szCs w:val="27"/>
              </w:rPr>
              <w:t>3783</w:t>
            </w:r>
          </w:p>
        </w:tc>
      </w:tr>
      <w:tr>
        <w:trPr/>
        <w:tc>
          <w:tcPr>
            <w:tcW w:w="57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Liberation Serif" w:hAnsi="Liberation Serif"/>
                <w:sz w:val="27"/>
                <w:szCs w:val="27"/>
              </w:rPr>
            </w:pPr>
            <w:r>
              <w:rPr>
                <w:rFonts w:ascii="Liberation Serif" w:hAnsi="Liberation Serif"/>
                <w:sz w:val="27"/>
                <w:szCs w:val="27"/>
              </w:rPr>
              <w:t>Численность учащихся по программам общего образования в расчете на 1 учителя</w:t>
            </w:r>
          </w:p>
        </w:tc>
        <w:tc>
          <w:tcPr>
            <w:tcW w:w="14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sz w:val="27"/>
                <w:szCs w:val="27"/>
              </w:rPr>
            </w:pPr>
            <w:r>
              <w:rPr>
                <w:rFonts w:ascii="Liberation Serif" w:hAnsi="Liberation Serif"/>
                <w:sz w:val="27"/>
                <w:szCs w:val="27"/>
              </w:rPr>
              <w:t>человек</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sz w:val="27"/>
                <w:szCs w:val="27"/>
              </w:rPr>
            </w:pPr>
            <w:r>
              <w:rPr>
                <w:rFonts w:ascii="Liberation Serif" w:hAnsi="Liberation Serif"/>
                <w:sz w:val="27"/>
                <w:szCs w:val="27"/>
              </w:rPr>
              <w:t>14,0</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sz w:val="27"/>
                <w:szCs w:val="27"/>
              </w:rPr>
            </w:pPr>
            <w:r>
              <w:rPr>
                <w:rFonts w:ascii="Liberation Serif" w:hAnsi="Liberation Serif"/>
                <w:sz w:val="27"/>
                <w:szCs w:val="27"/>
              </w:rPr>
              <w:t>11,6</w:t>
            </w:r>
          </w:p>
        </w:tc>
      </w:tr>
      <w:tr>
        <w:trPr/>
        <w:tc>
          <w:tcPr>
            <w:tcW w:w="57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Liberation Serif" w:hAnsi="Liberation Serif"/>
                <w:sz w:val="27"/>
                <w:szCs w:val="27"/>
              </w:rPr>
            </w:pPr>
            <w:r>
              <w:rPr>
                <w:rFonts w:ascii="Liberation Serif" w:hAnsi="Liberation Serif"/>
                <w:sz w:val="27"/>
                <w:szCs w:val="27"/>
              </w:rPr>
              <w:t>Удельный вес учащихся организаций общего образования, обучающихся в соответствии с новым федеральным государственным образовательным стандартом</w:t>
            </w:r>
          </w:p>
        </w:tc>
        <w:tc>
          <w:tcPr>
            <w:tcW w:w="14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sz w:val="27"/>
                <w:szCs w:val="27"/>
              </w:rPr>
            </w:pPr>
            <w:r>
              <w:rPr>
                <w:rFonts w:ascii="Liberation Serif" w:hAnsi="Liberation Serif"/>
                <w:sz w:val="27"/>
                <w:szCs w:val="27"/>
              </w:rPr>
              <w:t>процентов</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sz w:val="27"/>
                <w:szCs w:val="27"/>
              </w:rPr>
            </w:pPr>
            <w:r>
              <w:rPr>
                <w:rFonts w:ascii="Liberation Serif" w:hAnsi="Liberation Serif"/>
                <w:sz w:val="27"/>
                <w:szCs w:val="27"/>
              </w:rPr>
              <w:t>67</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sz w:val="27"/>
                <w:szCs w:val="27"/>
              </w:rPr>
            </w:pPr>
            <w:r>
              <w:rPr>
                <w:rFonts w:ascii="Liberation Serif" w:hAnsi="Liberation Serif"/>
                <w:sz w:val="27"/>
                <w:szCs w:val="27"/>
              </w:rPr>
              <w:t>92</w:t>
            </w:r>
          </w:p>
        </w:tc>
      </w:tr>
    </w:tbl>
    <w:p>
      <w:pPr>
        <w:pStyle w:val="Normal"/>
        <w:ind w:firstLine="720"/>
        <w:jc w:val="both"/>
        <w:rPr>
          <w:rFonts w:ascii="Liberation Serif" w:hAnsi="Liberation Serif"/>
          <w:iCs/>
          <w:sz w:val="27"/>
          <w:szCs w:val="27"/>
        </w:rPr>
      </w:pPr>
      <w:r>
        <w:rPr>
          <w:rFonts w:ascii="Liberation Serif" w:hAnsi="Liberation Serif"/>
          <w:iCs/>
          <w:sz w:val="27"/>
          <w:szCs w:val="27"/>
        </w:rPr>
        <w:t>Для приведения материальных и кадровых ресурсов муниципальной системы образования в соответствие с требованиями федеральных государственных образовательных стандартов, начиная с 2011 года, значительные объемы средств федерального, областного и местного бюджетов направляются на развитие материальной базы образовательных организаций.</w:t>
      </w:r>
    </w:p>
    <w:p>
      <w:pPr>
        <w:pStyle w:val="Normal"/>
        <w:tabs>
          <w:tab w:val="clear" w:pos="720"/>
          <w:tab w:val="left" w:pos="-110" w:leader="none"/>
        </w:tabs>
        <w:ind w:firstLine="660"/>
        <w:jc w:val="both"/>
        <w:rPr>
          <w:rFonts w:ascii="Liberation Serif" w:hAnsi="Liberation Serif"/>
          <w:sz w:val="27"/>
          <w:szCs w:val="27"/>
        </w:rPr>
      </w:pPr>
      <w:r>
        <w:rPr>
          <w:rFonts w:ascii="Liberation Serif" w:hAnsi="Liberation Serif"/>
          <w:sz w:val="27"/>
          <w:szCs w:val="27"/>
        </w:rPr>
        <w:t>С 1 сентября 2012 введен и реализуется в штатном режиме федеральный государственный образовательный стандарт начального общего образования (далее – ФГОС НОО) во всех общеобразовательных организациях городского округа Заречный. В 2018-2019 учебном году завершили обучение по программе ФГОС основного общего образования два класса МКОУ ГО Заречный «СОШ № 7» и один класс МАОУ ГО Заречный СОШ № 1 (в опережающем режиме). Завершение освоения ФГОС основного общего образования для обучающихся школ городского округа Заречный в плановом режиме будет произведено в 2020 году. С 2019-2020 учебного года начало внедрение ФГОС среднего общего образования в МКОУ ГО Заречный «СОШ № 7», с 2020-2021 учебного года – во всех общеобразовательных организациях городского округа Заречный.</w:t>
      </w:r>
    </w:p>
    <w:p>
      <w:pPr>
        <w:pStyle w:val="Normal"/>
        <w:tabs>
          <w:tab w:val="clear" w:pos="720"/>
          <w:tab w:val="left" w:pos="-110" w:leader="none"/>
        </w:tabs>
        <w:ind w:firstLine="660"/>
        <w:jc w:val="both"/>
        <w:rPr>
          <w:rFonts w:ascii="Liberation Serif" w:hAnsi="Liberation Serif"/>
          <w:sz w:val="27"/>
          <w:szCs w:val="27"/>
        </w:rPr>
      </w:pPr>
      <w:r>
        <w:rPr>
          <w:rFonts w:ascii="Liberation Serif" w:hAnsi="Liberation Serif"/>
          <w:sz w:val="27"/>
          <w:szCs w:val="27"/>
        </w:rPr>
        <w:t xml:space="preserve">В этой связи становится актуальным вопрос управления введением федеральных государственных образовательных стандартов среднего общего образования в практику деятельности образовательных организаций городского округа. Достичь желаемых результатов в этом направлении помогает соблюдение ряда условий: </w:t>
      </w:r>
    </w:p>
    <w:p>
      <w:pPr>
        <w:pStyle w:val="Normal"/>
        <w:tabs>
          <w:tab w:val="clear" w:pos="720"/>
          <w:tab w:val="left" w:pos="-110" w:leader="none"/>
        </w:tabs>
        <w:ind w:firstLine="660"/>
        <w:jc w:val="both"/>
        <w:rPr>
          <w:rFonts w:ascii="Liberation Serif" w:hAnsi="Liberation Serif"/>
          <w:sz w:val="27"/>
          <w:szCs w:val="27"/>
        </w:rPr>
      </w:pPr>
      <w:r>
        <w:rPr>
          <w:rFonts w:ascii="Liberation Serif" w:hAnsi="Liberation Serif"/>
          <w:sz w:val="27"/>
          <w:szCs w:val="27"/>
        </w:rPr>
        <w:t xml:space="preserve">1) адресная методическая поддержка учителей; </w:t>
      </w:r>
    </w:p>
    <w:p>
      <w:pPr>
        <w:pStyle w:val="Normal"/>
        <w:tabs>
          <w:tab w:val="clear" w:pos="720"/>
          <w:tab w:val="left" w:pos="-110" w:leader="none"/>
        </w:tabs>
        <w:ind w:firstLine="660"/>
        <w:jc w:val="both"/>
        <w:rPr>
          <w:rFonts w:ascii="Liberation Serif" w:hAnsi="Liberation Serif"/>
          <w:sz w:val="27"/>
          <w:szCs w:val="27"/>
        </w:rPr>
      </w:pPr>
      <w:r>
        <w:rPr>
          <w:rFonts w:ascii="Liberation Serif" w:hAnsi="Liberation Serif"/>
          <w:sz w:val="27"/>
          <w:szCs w:val="27"/>
        </w:rPr>
        <w:t xml:space="preserve">2) создание необходимых материально-технических условий для организации образовательного процесса; </w:t>
      </w:r>
    </w:p>
    <w:p>
      <w:pPr>
        <w:pStyle w:val="Normal"/>
        <w:tabs>
          <w:tab w:val="clear" w:pos="720"/>
          <w:tab w:val="left" w:pos="-110" w:leader="none"/>
        </w:tabs>
        <w:ind w:firstLine="660"/>
        <w:jc w:val="both"/>
        <w:rPr>
          <w:rFonts w:ascii="Liberation Serif" w:hAnsi="Liberation Serif"/>
          <w:sz w:val="27"/>
          <w:szCs w:val="27"/>
        </w:rPr>
      </w:pPr>
      <w:r>
        <w:rPr>
          <w:rFonts w:ascii="Liberation Serif" w:hAnsi="Liberation Serif"/>
          <w:sz w:val="27"/>
          <w:szCs w:val="27"/>
        </w:rPr>
        <w:t xml:space="preserve">3) поощрение и стимулирование деятельности учителя; </w:t>
      </w:r>
    </w:p>
    <w:p>
      <w:pPr>
        <w:pStyle w:val="Normal"/>
        <w:tabs>
          <w:tab w:val="clear" w:pos="720"/>
          <w:tab w:val="left" w:pos="-110" w:leader="none"/>
        </w:tabs>
        <w:ind w:firstLine="660"/>
        <w:jc w:val="both"/>
        <w:rPr>
          <w:rFonts w:ascii="Liberation Serif" w:hAnsi="Liberation Serif"/>
          <w:sz w:val="27"/>
          <w:szCs w:val="27"/>
        </w:rPr>
      </w:pPr>
      <w:r>
        <w:rPr>
          <w:rFonts w:ascii="Liberation Serif" w:hAnsi="Liberation Serif"/>
          <w:sz w:val="27"/>
          <w:szCs w:val="27"/>
        </w:rPr>
        <w:t xml:space="preserve">4) научное сопровождение управлением инновационными процессами в ОУ и др. </w:t>
      </w:r>
    </w:p>
    <w:p>
      <w:pPr>
        <w:pStyle w:val="Normal"/>
        <w:ind w:firstLine="660"/>
        <w:jc w:val="both"/>
        <w:rPr>
          <w:rFonts w:ascii="Liberation Serif" w:hAnsi="Liberation Serif"/>
          <w:sz w:val="27"/>
          <w:szCs w:val="27"/>
        </w:rPr>
      </w:pPr>
      <w:r>
        <w:rPr>
          <w:rFonts w:ascii="Liberation Serif" w:hAnsi="Liberation Serif"/>
          <w:sz w:val="27"/>
          <w:szCs w:val="27"/>
        </w:rPr>
        <w:t>Переход на новые образовательные стандарты сопровождается курсовой подготовкой педагогических и управленческих кадров для работы в соответствии с федеральными государственными образовательными стандартами общего образования.</w:t>
      </w:r>
    </w:p>
    <w:p>
      <w:pPr>
        <w:pStyle w:val="Normal"/>
        <w:tabs>
          <w:tab w:val="clear" w:pos="720"/>
          <w:tab w:val="left" w:pos="603" w:leader="none"/>
        </w:tabs>
        <w:ind w:firstLine="670"/>
        <w:jc w:val="both"/>
        <w:rPr>
          <w:rFonts w:ascii="Liberation Serif" w:hAnsi="Liberation Serif"/>
          <w:sz w:val="27"/>
          <w:szCs w:val="27"/>
        </w:rPr>
      </w:pPr>
      <w:r>
        <w:rPr>
          <w:rFonts w:ascii="Liberation Serif" w:hAnsi="Liberation Serif"/>
          <w:sz w:val="27"/>
          <w:szCs w:val="27"/>
        </w:rPr>
        <w:t>Реализация нового стандарта требует принципиальных изменений в части содержания образования, условий его реализации и оценки результатов.</w:t>
      </w:r>
    </w:p>
    <w:p>
      <w:pPr>
        <w:pStyle w:val="Normal"/>
        <w:tabs>
          <w:tab w:val="clear" w:pos="720"/>
          <w:tab w:val="left" w:pos="603" w:leader="none"/>
        </w:tabs>
        <w:ind w:firstLine="670"/>
        <w:jc w:val="both"/>
        <w:rPr>
          <w:rFonts w:ascii="Liberation Serif" w:hAnsi="Liberation Serif"/>
          <w:sz w:val="27"/>
          <w:szCs w:val="27"/>
        </w:rPr>
      </w:pPr>
      <w:r>
        <w:rPr>
          <w:rFonts w:ascii="Liberation Serif" w:hAnsi="Liberation Serif"/>
          <w:sz w:val="27"/>
          <w:szCs w:val="27"/>
        </w:rPr>
        <w:t>Проблемным вопросом введения ФГОС остается недостаточное материально-техническое обеспечение реализации основных образовательных программ.</w:t>
      </w:r>
    </w:p>
    <w:p>
      <w:pPr>
        <w:pStyle w:val="Normal"/>
        <w:ind w:firstLine="708"/>
        <w:jc w:val="both"/>
        <w:rPr>
          <w:rFonts w:ascii="Liberation Serif" w:hAnsi="Liberation Serif"/>
          <w:sz w:val="27"/>
          <w:szCs w:val="27"/>
        </w:rPr>
      </w:pPr>
      <w:r>
        <w:rPr>
          <w:rFonts w:ascii="Liberation Serif" w:hAnsi="Liberation Serif"/>
          <w:sz w:val="27"/>
          <w:szCs w:val="27"/>
        </w:rPr>
        <w:t>Одной из ведущих тенденций развития образования в Российской Федерации в настоящее время является создание независимой системы оценки качества образования. Основными инструментами на современном этапе развития образования являются основной государственный экзамен (далее – ОГЭ) в 9-х классах и единый государственный экзамен (далее - ЕГЭ). На территории ГО Заречный функционируют три пункта приема экзаменов (далее – ППЭ): ППЭ ОГЭ – на базе СОШ № 1 и СОШ № 3, ППЭ ЕГЭ – на базе СОШ № 2. Оснащение ППЭ ОГЭ средствами обеспечения объективности проведения экзаменов (видеонаблюдение) является одной из задач, стоящих перед муниципальной системой образования.</w:t>
      </w:r>
    </w:p>
    <w:p>
      <w:pPr>
        <w:pStyle w:val="Normal"/>
        <w:ind w:firstLine="708"/>
        <w:jc w:val="both"/>
        <w:rPr>
          <w:rFonts w:ascii="Liberation Serif" w:hAnsi="Liberation Serif"/>
          <w:sz w:val="27"/>
          <w:szCs w:val="27"/>
        </w:rPr>
      </w:pPr>
      <w:r>
        <w:rPr>
          <w:rFonts w:ascii="Liberation Serif" w:hAnsi="Liberation Serif"/>
          <w:sz w:val="27"/>
          <w:szCs w:val="27"/>
        </w:rPr>
        <w:t xml:space="preserve">Участие в Едином государственном экзамене в основной период 2019 года приняли 132 выпускника и 310 выпускников 9-х классов принимали участие в сдаче основного государственного экзамена, в том числе 46 из них – в форме государственного выпускного экзамена. Все выпускники успешно справились с экзаменами (11 из них – в дополнительный период). </w:t>
      </w:r>
    </w:p>
    <w:p>
      <w:pPr>
        <w:pStyle w:val="Normal"/>
        <w:ind w:firstLine="708"/>
        <w:jc w:val="both"/>
        <w:rPr>
          <w:rFonts w:ascii="Liberation Serif" w:hAnsi="Liberation Serif"/>
          <w:sz w:val="27"/>
          <w:szCs w:val="27"/>
        </w:rPr>
      </w:pPr>
      <w:r>
        <w:rPr>
          <w:rFonts w:ascii="Liberation Serif" w:hAnsi="Liberation Serif"/>
          <w:sz w:val="27"/>
          <w:szCs w:val="27"/>
        </w:rPr>
        <w:t xml:space="preserve">Следует отметить достаточно высокие результаты выпускников 9-х классов по сравнению со средними показателями ОГЭ по области и снижение результатов выпускников 11-х классов. </w:t>
      </w:r>
    </w:p>
    <w:p>
      <w:pPr>
        <w:pStyle w:val="Normal"/>
        <w:ind w:firstLine="708"/>
        <w:jc w:val="right"/>
        <w:rPr>
          <w:rFonts w:ascii="Liberation Serif" w:hAnsi="Liberation Serif"/>
          <w:sz w:val="27"/>
          <w:szCs w:val="27"/>
        </w:rPr>
      </w:pPr>
      <w:r>
        <w:rPr>
          <w:rFonts w:ascii="Liberation Serif" w:hAnsi="Liberation Serif"/>
          <w:sz w:val="27"/>
          <w:szCs w:val="27"/>
        </w:rPr>
        <w:t>Таблица 3</w:t>
      </w:r>
    </w:p>
    <w:p>
      <w:pPr>
        <w:pStyle w:val="Normal"/>
        <w:jc w:val="center"/>
        <w:rPr>
          <w:rFonts w:ascii="Liberation Serif" w:hAnsi="Liberation Serif"/>
          <w:sz w:val="27"/>
          <w:szCs w:val="27"/>
        </w:rPr>
      </w:pPr>
      <w:r>
        <w:rPr>
          <w:rFonts w:ascii="Liberation Serif" w:hAnsi="Liberation Serif"/>
          <w:sz w:val="27"/>
          <w:szCs w:val="27"/>
        </w:rPr>
        <w:t>Соотношение средних баллов по результатам ГИА выпускников городского округа Заречный к средним баллам по региону в 2019 году</w:t>
      </w:r>
    </w:p>
    <w:tbl>
      <w:tblPr>
        <w:tblW w:w="9796" w:type="dxa"/>
        <w:jc w:val="left"/>
        <w:tblInd w:w="93" w:type="dxa"/>
        <w:tblLayout w:type="fixed"/>
        <w:tblCellMar>
          <w:top w:w="0" w:type="dxa"/>
          <w:left w:w="108" w:type="dxa"/>
          <w:bottom w:w="0" w:type="dxa"/>
          <w:right w:w="108" w:type="dxa"/>
        </w:tblCellMar>
        <w:tblLook w:val="04a0" w:noHBand="0" w:noVBand="1" w:firstColumn="1" w:lastRow="0" w:lastColumn="0" w:firstRow="1"/>
      </w:tblPr>
      <w:tblGrid>
        <w:gridCol w:w="5260"/>
        <w:gridCol w:w="2126"/>
        <w:gridCol w:w="2410"/>
      </w:tblGrid>
      <w:tr>
        <w:trPr>
          <w:trHeight w:val="375" w:hRule="atLeast"/>
        </w:trPr>
        <w:tc>
          <w:tcPr>
            <w:tcW w:w="5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 </w:t>
            </w:r>
            <w:r>
              <w:rPr>
                <w:rFonts w:ascii="Liberation Serif" w:hAnsi="Liberation Serif"/>
                <w:color w:val="000000"/>
                <w:sz w:val="27"/>
                <w:szCs w:val="27"/>
              </w:rPr>
              <w:t>Предмет</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ГИА-11</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ГИА-9</w:t>
            </w:r>
          </w:p>
        </w:tc>
      </w:tr>
      <w:tr>
        <w:trPr>
          <w:trHeight w:val="375" w:hRule="atLeast"/>
        </w:trPr>
        <w:tc>
          <w:tcPr>
            <w:tcW w:w="5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Liberation Serif" w:hAnsi="Liberation Serif"/>
                <w:color w:val="000000"/>
                <w:sz w:val="27"/>
                <w:szCs w:val="27"/>
              </w:rPr>
            </w:pPr>
            <w:r>
              <w:rPr>
                <w:rFonts w:ascii="Liberation Serif" w:hAnsi="Liberation Serif"/>
                <w:color w:val="000000"/>
                <w:sz w:val="27"/>
                <w:szCs w:val="27"/>
              </w:rPr>
              <w:t>русский язык</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0,95</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1,03</w:t>
            </w:r>
          </w:p>
        </w:tc>
      </w:tr>
      <w:tr>
        <w:trPr>
          <w:trHeight w:val="375" w:hRule="atLeast"/>
        </w:trPr>
        <w:tc>
          <w:tcPr>
            <w:tcW w:w="5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Liberation Serif" w:hAnsi="Liberation Serif"/>
                <w:color w:val="000000"/>
                <w:sz w:val="27"/>
                <w:szCs w:val="27"/>
              </w:rPr>
            </w:pPr>
            <w:r>
              <w:rPr>
                <w:rFonts w:ascii="Liberation Serif" w:hAnsi="Liberation Serif"/>
                <w:color w:val="000000"/>
                <w:sz w:val="27"/>
                <w:szCs w:val="27"/>
              </w:rPr>
              <w:t>математика профильная</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0,95</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 </w:t>
            </w:r>
          </w:p>
        </w:tc>
      </w:tr>
      <w:tr>
        <w:trPr>
          <w:trHeight w:val="375" w:hRule="atLeast"/>
        </w:trPr>
        <w:tc>
          <w:tcPr>
            <w:tcW w:w="5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Liberation Serif" w:hAnsi="Liberation Serif"/>
                <w:color w:val="000000"/>
                <w:sz w:val="27"/>
                <w:szCs w:val="27"/>
              </w:rPr>
            </w:pPr>
            <w:r>
              <w:rPr>
                <w:rFonts w:ascii="Liberation Serif" w:hAnsi="Liberation Serif"/>
                <w:color w:val="000000"/>
                <w:sz w:val="27"/>
                <w:szCs w:val="27"/>
              </w:rPr>
              <w:t>физика</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1,03</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1,08</w:t>
            </w:r>
          </w:p>
        </w:tc>
      </w:tr>
      <w:tr>
        <w:trPr>
          <w:trHeight w:val="375" w:hRule="atLeast"/>
        </w:trPr>
        <w:tc>
          <w:tcPr>
            <w:tcW w:w="5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Liberation Serif" w:hAnsi="Liberation Serif"/>
                <w:color w:val="000000"/>
                <w:sz w:val="27"/>
                <w:szCs w:val="27"/>
              </w:rPr>
            </w:pPr>
            <w:r>
              <w:rPr>
                <w:rFonts w:ascii="Liberation Serif" w:hAnsi="Liberation Serif"/>
                <w:color w:val="000000"/>
                <w:sz w:val="27"/>
                <w:szCs w:val="27"/>
              </w:rPr>
              <w:t>химия</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1,04</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1,04</w:t>
            </w:r>
          </w:p>
        </w:tc>
      </w:tr>
      <w:tr>
        <w:trPr>
          <w:trHeight w:val="375" w:hRule="atLeast"/>
        </w:trPr>
        <w:tc>
          <w:tcPr>
            <w:tcW w:w="5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Liberation Serif" w:hAnsi="Liberation Serif"/>
                <w:color w:val="000000"/>
                <w:sz w:val="27"/>
                <w:szCs w:val="27"/>
              </w:rPr>
            </w:pPr>
            <w:r>
              <w:rPr>
                <w:rFonts w:ascii="Liberation Serif" w:hAnsi="Liberation Serif"/>
                <w:color w:val="000000"/>
                <w:sz w:val="27"/>
                <w:szCs w:val="27"/>
              </w:rPr>
              <w:t>информатика и ИКТ</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1,13</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1,12</w:t>
            </w:r>
          </w:p>
        </w:tc>
      </w:tr>
      <w:tr>
        <w:trPr>
          <w:trHeight w:val="375" w:hRule="atLeast"/>
        </w:trPr>
        <w:tc>
          <w:tcPr>
            <w:tcW w:w="5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Liberation Serif" w:hAnsi="Liberation Serif"/>
                <w:color w:val="000000"/>
                <w:sz w:val="27"/>
                <w:szCs w:val="27"/>
              </w:rPr>
            </w:pPr>
            <w:r>
              <w:rPr>
                <w:rFonts w:ascii="Liberation Serif" w:hAnsi="Liberation Serif"/>
                <w:color w:val="000000"/>
                <w:sz w:val="27"/>
                <w:szCs w:val="27"/>
              </w:rPr>
              <w:t>биология</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1,01</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1,03</w:t>
            </w:r>
          </w:p>
        </w:tc>
      </w:tr>
      <w:tr>
        <w:trPr>
          <w:trHeight w:val="375" w:hRule="atLeast"/>
        </w:trPr>
        <w:tc>
          <w:tcPr>
            <w:tcW w:w="5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Liberation Serif" w:hAnsi="Liberation Serif"/>
                <w:color w:val="000000"/>
                <w:sz w:val="27"/>
                <w:szCs w:val="27"/>
              </w:rPr>
            </w:pPr>
            <w:r>
              <w:rPr>
                <w:rFonts w:ascii="Liberation Serif" w:hAnsi="Liberation Serif"/>
                <w:color w:val="000000"/>
                <w:sz w:val="27"/>
                <w:szCs w:val="27"/>
              </w:rPr>
              <w:t>история</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0,9</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0,88</w:t>
            </w:r>
          </w:p>
        </w:tc>
      </w:tr>
      <w:tr>
        <w:trPr>
          <w:trHeight w:val="375" w:hRule="atLeast"/>
        </w:trPr>
        <w:tc>
          <w:tcPr>
            <w:tcW w:w="5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Liberation Serif" w:hAnsi="Liberation Serif"/>
                <w:color w:val="000000"/>
                <w:sz w:val="27"/>
                <w:szCs w:val="27"/>
              </w:rPr>
            </w:pPr>
            <w:r>
              <w:rPr>
                <w:rFonts w:ascii="Liberation Serif" w:hAnsi="Liberation Serif"/>
                <w:color w:val="000000"/>
                <w:sz w:val="27"/>
                <w:szCs w:val="27"/>
              </w:rPr>
              <w:t>география</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0,91</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1,02</w:t>
            </w:r>
          </w:p>
        </w:tc>
      </w:tr>
      <w:tr>
        <w:trPr>
          <w:trHeight w:val="375" w:hRule="atLeast"/>
        </w:trPr>
        <w:tc>
          <w:tcPr>
            <w:tcW w:w="5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Liberation Serif" w:hAnsi="Liberation Serif"/>
                <w:color w:val="000000"/>
                <w:sz w:val="27"/>
                <w:szCs w:val="27"/>
              </w:rPr>
            </w:pPr>
            <w:r>
              <w:rPr>
                <w:rFonts w:ascii="Liberation Serif" w:hAnsi="Liberation Serif"/>
                <w:color w:val="000000"/>
                <w:sz w:val="27"/>
                <w:szCs w:val="27"/>
              </w:rPr>
              <w:t>английский язык</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0,87</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1</w:t>
            </w:r>
          </w:p>
        </w:tc>
      </w:tr>
      <w:tr>
        <w:trPr>
          <w:trHeight w:val="375" w:hRule="atLeast"/>
        </w:trPr>
        <w:tc>
          <w:tcPr>
            <w:tcW w:w="5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Liberation Serif" w:hAnsi="Liberation Serif"/>
                <w:color w:val="000000"/>
                <w:sz w:val="27"/>
                <w:szCs w:val="27"/>
              </w:rPr>
            </w:pPr>
            <w:r>
              <w:rPr>
                <w:rFonts w:ascii="Liberation Serif" w:hAnsi="Liberation Serif"/>
                <w:color w:val="000000"/>
                <w:sz w:val="27"/>
                <w:szCs w:val="27"/>
              </w:rPr>
              <w:t>обществознание</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0,89</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1,01</w:t>
            </w:r>
          </w:p>
        </w:tc>
      </w:tr>
      <w:tr>
        <w:trPr>
          <w:trHeight w:val="375" w:hRule="atLeast"/>
        </w:trPr>
        <w:tc>
          <w:tcPr>
            <w:tcW w:w="5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Liberation Serif" w:hAnsi="Liberation Serif"/>
                <w:color w:val="000000"/>
                <w:sz w:val="27"/>
                <w:szCs w:val="27"/>
              </w:rPr>
            </w:pPr>
            <w:r>
              <w:rPr>
                <w:rFonts w:ascii="Liberation Serif" w:hAnsi="Liberation Serif"/>
                <w:color w:val="000000"/>
                <w:sz w:val="27"/>
                <w:szCs w:val="27"/>
              </w:rPr>
              <w:t>литература</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0,94</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1,03</w:t>
            </w:r>
          </w:p>
        </w:tc>
      </w:tr>
      <w:tr>
        <w:trPr>
          <w:trHeight w:val="375" w:hRule="atLeast"/>
        </w:trPr>
        <w:tc>
          <w:tcPr>
            <w:tcW w:w="5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Liberation Serif" w:hAnsi="Liberation Serif"/>
                <w:color w:val="000000"/>
                <w:sz w:val="27"/>
                <w:szCs w:val="27"/>
              </w:rPr>
            </w:pPr>
            <w:r>
              <w:rPr>
                <w:rFonts w:ascii="Liberation Serif" w:hAnsi="Liberation Serif"/>
                <w:color w:val="000000"/>
                <w:sz w:val="27"/>
                <w:szCs w:val="27"/>
              </w:rPr>
              <w:t>математика базовая</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0,93</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 </w:t>
            </w:r>
          </w:p>
        </w:tc>
      </w:tr>
      <w:tr>
        <w:trPr>
          <w:trHeight w:val="375" w:hRule="atLeast"/>
        </w:trPr>
        <w:tc>
          <w:tcPr>
            <w:tcW w:w="5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Liberation Serif" w:hAnsi="Liberation Serif"/>
                <w:color w:val="000000"/>
                <w:sz w:val="27"/>
                <w:szCs w:val="27"/>
              </w:rPr>
            </w:pPr>
            <w:r>
              <w:rPr>
                <w:rFonts w:ascii="Liberation Serif" w:hAnsi="Liberation Serif"/>
                <w:color w:val="000000"/>
                <w:sz w:val="27"/>
                <w:szCs w:val="27"/>
              </w:rPr>
              <w:t>математика</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 </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1,06</w:t>
            </w:r>
          </w:p>
        </w:tc>
      </w:tr>
      <w:tr>
        <w:trPr>
          <w:trHeight w:val="375" w:hRule="atLeast"/>
        </w:trPr>
        <w:tc>
          <w:tcPr>
            <w:tcW w:w="5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Liberation Serif" w:hAnsi="Liberation Serif"/>
                <w:color w:val="000000"/>
                <w:sz w:val="27"/>
                <w:szCs w:val="27"/>
              </w:rPr>
            </w:pPr>
            <w:r>
              <w:rPr>
                <w:rFonts w:ascii="Liberation Serif" w:hAnsi="Liberation Serif"/>
                <w:color w:val="000000"/>
                <w:sz w:val="27"/>
                <w:szCs w:val="27"/>
              </w:rPr>
              <w:t>русский язык ГВЭ (дети с ОВЗ)</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 </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1,14</w:t>
            </w:r>
          </w:p>
        </w:tc>
      </w:tr>
      <w:tr>
        <w:trPr>
          <w:trHeight w:val="375" w:hRule="atLeast"/>
        </w:trPr>
        <w:tc>
          <w:tcPr>
            <w:tcW w:w="5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Liberation Serif" w:hAnsi="Liberation Serif"/>
                <w:color w:val="000000"/>
                <w:sz w:val="27"/>
                <w:szCs w:val="27"/>
              </w:rPr>
            </w:pPr>
            <w:r>
              <w:rPr>
                <w:rFonts w:ascii="Liberation Serif" w:hAnsi="Liberation Serif"/>
                <w:color w:val="000000"/>
                <w:sz w:val="27"/>
                <w:szCs w:val="27"/>
              </w:rPr>
              <w:t>математика ГВЭ (дети с ОВЗ)</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 </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Liberation Serif" w:hAnsi="Liberation Serif"/>
                <w:color w:val="000000"/>
                <w:sz w:val="27"/>
                <w:szCs w:val="27"/>
              </w:rPr>
            </w:pPr>
            <w:r>
              <w:rPr>
                <w:rFonts w:ascii="Liberation Serif" w:hAnsi="Liberation Serif"/>
                <w:color w:val="000000"/>
                <w:sz w:val="27"/>
                <w:szCs w:val="27"/>
              </w:rPr>
              <w:t>1,07</w:t>
            </w:r>
          </w:p>
        </w:tc>
      </w:tr>
    </w:tbl>
    <w:p>
      <w:pPr>
        <w:pStyle w:val="Normal"/>
        <w:ind w:firstLine="708"/>
        <w:jc w:val="right"/>
        <w:rPr>
          <w:rFonts w:ascii="Liberation Serif" w:hAnsi="Liberation Serif"/>
          <w:sz w:val="27"/>
          <w:szCs w:val="27"/>
        </w:rPr>
      </w:pPr>
      <w:r>
        <w:rPr>
          <w:rFonts w:ascii="Liberation Serif" w:hAnsi="Liberation Serif"/>
          <w:sz w:val="27"/>
          <w:szCs w:val="27"/>
        </w:rPr>
      </w:r>
    </w:p>
    <w:p>
      <w:pPr>
        <w:pStyle w:val="Normal"/>
        <w:ind w:firstLine="708"/>
        <w:jc w:val="both"/>
        <w:rPr>
          <w:rFonts w:ascii="Liberation Serif" w:hAnsi="Liberation Serif"/>
          <w:sz w:val="27"/>
          <w:szCs w:val="27"/>
        </w:rPr>
      </w:pPr>
      <w:r>
        <w:rPr>
          <w:rFonts w:ascii="Liberation Serif" w:hAnsi="Liberation Serif"/>
          <w:sz w:val="27"/>
          <w:szCs w:val="27"/>
        </w:rPr>
        <w:t>Для решения проблемы повышения качества подготовки выпускников 11-х классов необходимо усилить работу по мотивированному выбору экзаменов, повысить профессиональную компетентность учителей на уровне среднего общего образования через организацию методической работы на уровне муниципалитета, обеспечить современную, соответствующую требованиям ФГОС среднего общего образования, материально техническую базу школ, принять дополнительные меры по повышению качества профориентационной работы. В качестве таких мер могут выступать активное участие в мероприятиях федерального проекта «Билет в будущее» и онлайн-уроках по профориентации «ПроеКТОриЯ».</w:t>
      </w:r>
    </w:p>
    <w:p>
      <w:pPr>
        <w:pStyle w:val="Normal"/>
        <w:ind w:firstLine="708"/>
        <w:jc w:val="both"/>
        <w:rPr>
          <w:rFonts w:ascii="Liberation Serif" w:hAnsi="Liberation Serif"/>
          <w:sz w:val="27"/>
          <w:szCs w:val="27"/>
        </w:rPr>
      </w:pPr>
      <w:r>
        <w:rPr>
          <w:rFonts w:ascii="Liberation Serif" w:hAnsi="Liberation Serif"/>
          <w:sz w:val="27"/>
          <w:szCs w:val="27"/>
        </w:rPr>
        <w:t>В целях повышения качества индивидуального сопровождения обучающихся при подготовке к ГИА актуальным ресурсом должно стать функционирование в каждой школе внутренней системы оценки качества образования. В такую систему обязательно включены диагностические мероприятия различного уровня, в том числе всероссийские проверочные работы.</w:t>
      </w:r>
    </w:p>
    <w:p>
      <w:pPr>
        <w:pStyle w:val="Normal"/>
        <w:ind w:firstLine="708"/>
        <w:jc w:val="both"/>
        <w:rPr>
          <w:rFonts w:ascii="Liberation Serif" w:hAnsi="Liberation Serif"/>
          <w:sz w:val="27"/>
          <w:szCs w:val="27"/>
        </w:rPr>
      </w:pPr>
      <w:r>
        <w:rPr>
          <w:rFonts w:ascii="Liberation Serif" w:hAnsi="Liberation Serif"/>
          <w:sz w:val="27"/>
          <w:szCs w:val="27"/>
        </w:rPr>
        <w:t xml:space="preserve">В 2018 году в мониторинг качества образования был включен параметр «соответствие отметки за выполненную работу и отметки, полученной обучающимся за предыдущую четверть по журналу». Данный показатель позволяет определить степень объективности оценивания знаний педагогами в течение учебного года. В среднем по ГО Заречный результатами ВПР свои отметки подтвердили 47,8% обучающихся.  </w:t>
      </w:r>
    </w:p>
    <w:p>
      <w:pPr>
        <w:pStyle w:val="Normal"/>
        <w:ind w:firstLine="708"/>
        <w:jc w:val="both"/>
        <w:rPr>
          <w:rFonts w:ascii="Liberation Serif" w:hAnsi="Liberation Serif"/>
          <w:sz w:val="27"/>
          <w:szCs w:val="27"/>
        </w:rPr>
      </w:pPr>
      <w:r>
        <w:rPr>
          <w:rFonts w:ascii="Liberation Serif" w:hAnsi="Liberation Serif"/>
          <w:sz w:val="27"/>
          <w:szCs w:val="27"/>
        </w:rPr>
        <w:t xml:space="preserve">Признаки необъективности оценки качества образования выявлены и это указывает на необходимость принятия ряда управленческих мер на уровне муниципалитета и каждого образовательного учреждения. </w:t>
      </w:r>
    </w:p>
    <w:p>
      <w:pPr>
        <w:pStyle w:val="Normal"/>
        <w:ind w:firstLine="708"/>
        <w:jc w:val="both"/>
        <w:rPr>
          <w:rFonts w:ascii="Liberation Serif" w:hAnsi="Liberation Serif"/>
          <w:sz w:val="27"/>
          <w:szCs w:val="27"/>
        </w:rPr>
      </w:pPr>
      <w:r>
        <w:rPr>
          <w:rFonts w:ascii="Liberation Serif" w:hAnsi="Liberation Serif"/>
          <w:sz w:val="27"/>
          <w:szCs w:val="27"/>
        </w:rPr>
        <w:t xml:space="preserve">В 2018-2019 учебном году управленческие и педагогические команды пяти школ прошли обучение по дистанционному курсу повышения квалификации «Оценка качества образования в общеобразовательной организации» в Федеральном институте оценки качества образования. На уровне муниципалитета были введены дополнительные меры по обеспечению объективности оценивания. </w:t>
      </w:r>
    </w:p>
    <w:p>
      <w:pPr>
        <w:pStyle w:val="Normal"/>
        <w:ind w:firstLine="708"/>
        <w:jc w:val="both"/>
        <w:rPr>
          <w:rFonts w:ascii="Liberation Serif" w:hAnsi="Liberation Serif"/>
          <w:sz w:val="27"/>
          <w:szCs w:val="27"/>
        </w:rPr>
      </w:pPr>
      <w:r>
        <w:rPr>
          <w:rFonts w:ascii="Liberation Serif" w:hAnsi="Liberation Serif"/>
          <w:sz w:val="27"/>
          <w:szCs w:val="27"/>
        </w:rPr>
        <w:t>Создание единой муниципальной системы контроля качества образования является одной из приоритетных задач развития общего образования до 2024 года.</w:t>
      </w:r>
    </w:p>
    <w:p>
      <w:pPr>
        <w:pStyle w:val="Normal"/>
        <w:ind w:firstLine="708"/>
        <w:jc w:val="both"/>
        <w:rPr>
          <w:rFonts w:ascii="Liberation Serif" w:hAnsi="Liberation Serif"/>
          <w:sz w:val="27"/>
          <w:szCs w:val="27"/>
        </w:rPr>
      </w:pPr>
      <w:r>
        <w:rPr>
          <w:rFonts w:ascii="Liberation Serif" w:hAnsi="Liberation Serif"/>
          <w:sz w:val="27"/>
          <w:szCs w:val="27"/>
        </w:rPr>
        <w:t>В рамках реализации федерального проекта «Современная школа» в сентябре 2019 года запланировано открытие на базе школы №6 Центра образования цифрового и гуманитарного профилей «Точка роста». Работа в центре нацелена на формирование современных компетенций и навыков по предметным областям «Технология», «Информатика» и «Основы безопасности жизнедеятельности». Оформление центра осуществляется с использованием фирменного стиля. Изменяется содержательная сторона предметной области «Технология», в которую будут введены новые образовательные компетенции: 3D-моделирование, прототипирование, компьютерное черчение, технологии цифрового пространства. Отдельно внимание буден уделено профессиональному развитию педагогов, которым предстоит решать вопросы формирования «гибких» компетенций у обучающихся и реализации предметных областей в проектном ключе. Работа Центра «Точка роста» расширит возможности для предоставления качественного, современного образования для обучающихся сельской школы. В 2021 году запланировано открытие Центра «Точка роста» на базе школы №3.</w:t>
      </w:r>
    </w:p>
    <w:p>
      <w:pPr>
        <w:pStyle w:val="Normal"/>
        <w:ind w:firstLine="708"/>
        <w:jc w:val="both"/>
        <w:rPr>
          <w:rFonts w:ascii="Liberation Serif" w:hAnsi="Liberation Serif"/>
          <w:sz w:val="27"/>
          <w:szCs w:val="27"/>
        </w:rPr>
      </w:pPr>
      <w:r>
        <w:rPr>
          <w:rFonts w:ascii="Liberation Serif" w:hAnsi="Liberation Serif"/>
          <w:sz w:val="27"/>
          <w:szCs w:val="27"/>
        </w:rPr>
        <w:t>В 2019 году запланировано открытие на базе СОШ№2 Центра изучения предметов естественно-научного цикла и профориентационной работы. Центр открывается в рамках целевого софинансирования областного и местного бюджетов по результатам регионального отбора образовательных организаций. Работа Центра будет реализована в рамках совместных планов с предприятиями-партнерами. В 2021 году панируется открыть такой центр и на базе школы №1.</w:t>
      </w:r>
    </w:p>
    <w:p>
      <w:pPr>
        <w:pStyle w:val="Normal"/>
        <w:ind w:firstLine="708"/>
        <w:jc w:val="both"/>
        <w:rPr>
          <w:rFonts w:ascii="Liberation Serif" w:hAnsi="Liberation Serif"/>
          <w:sz w:val="27"/>
          <w:szCs w:val="27"/>
        </w:rPr>
      </w:pPr>
      <w:r>
        <w:rPr>
          <w:rFonts w:ascii="Liberation Serif" w:hAnsi="Liberation Serif"/>
          <w:sz w:val="27"/>
          <w:szCs w:val="27"/>
        </w:rPr>
        <w:t>В общеобразовательных учреждениях городского округа Заречный созданы условия для реализации программы «Уральская инженерная школа». В рамках внеурочной деятельности при реализации федерального государственного образовательного стандарта начального общего и основного общего образования детям предлагаются по выбору курсы технологического и естественно-научного направления.  На уровне среднего общего образования в общеобразовательных учреждениях ГО Заречный старшеклассникам предлагаются физико-математический и естественно-научный профили.</w:t>
      </w:r>
    </w:p>
    <w:p>
      <w:pPr>
        <w:pStyle w:val="Normal"/>
        <w:ind w:firstLine="708"/>
        <w:jc w:val="both"/>
        <w:rPr>
          <w:rFonts w:ascii="Liberation Serif" w:hAnsi="Liberation Serif"/>
          <w:sz w:val="27"/>
          <w:szCs w:val="27"/>
        </w:rPr>
      </w:pPr>
      <w:r>
        <w:rPr>
          <w:rFonts w:ascii="Liberation Serif" w:hAnsi="Liberation Serif"/>
          <w:sz w:val="27"/>
          <w:szCs w:val="27"/>
        </w:rPr>
        <w:t>Педагогами МКОУ ГО Заречный «ЦППМиСП» для всех 9-классников города реализуется курс «Твоя будущая профессия», которым предусмотрено знакомство с различными профессиями, обоснование необходимых качеств и предметных областей знаний для различных профессий, тестирования для определения выбора будущей профессии.</w:t>
      </w:r>
    </w:p>
    <w:p>
      <w:pPr>
        <w:pStyle w:val="Normal"/>
        <w:ind w:firstLine="708"/>
        <w:jc w:val="both"/>
        <w:rPr>
          <w:rFonts w:ascii="Liberation Serif" w:hAnsi="Liberation Serif"/>
          <w:sz w:val="27"/>
          <w:szCs w:val="27"/>
        </w:rPr>
      </w:pPr>
      <w:r>
        <w:rPr>
          <w:rFonts w:ascii="Liberation Serif" w:hAnsi="Liberation Serif"/>
          <w:sz w:val="27"/>
          <w:szCs w:val="27"/>
        </w:rPr>
        <w:t xml:space="preserve">Неотъемлемой частью развития творческой образовательной среды в ГО Заречном являются те возможности, которые предоставляют талантливым детям нашего города мероприятия БАЭС и Росатома. Все школы городского округа Заречный участвуют в проекте «Школа Росатома», в рамках которого предлагаются конкурсные мероприятия для детей, для педагогов, видеолекции для школьников по математике, физике, химии, проводимые преподавателями МИФИ, курсы повышения квалификации для педагогов, участие школьников в летних профильных сменах проекта «Школа Росатома» в ВДЦ «Орленок», стажировки педагогов у победителей конкурсов проекта. В МАОУ ГО Заречный «СОШ № 1» старшеклассники участвуют в мероприятиях проекта «Школа Росатома» для Атомклассов. Планируется открыть Атомкласс на базе МАОУ ГО Заречный СОШ № 3. По результатам открытого (публичного) рейтинга муниципалитетов-участников проекта «Школа Росатома» в 2018-2019 учебном году городской округ Заречный вышел на 12 место (в 2017-2018 учебном году -18 место). </w:t>
      </w:r>
    </w:p>
    <w:p>
      <w:pPr>
        <w:pStyle w:val="Normal"/>
        <w:ind w:firstLine="720"/>
        <w:jc w:val="both"/>
        <w:rPr>
          <w:rFonts w:ascii="Liberation Serif" w:hAnsi="Liberation Serif"/>
          <w:iCs/>
          <w:sz w:val="27"/>
          <w:szCs w:val="27"/>
        </w:rPr>
      </w:pPr>
      <w:r>
        <w:rPr>
          <w:rFonts w:ascii="Liberation Serif" w:hAnsi="Liberation Serif"/>
          <w:iCs/>
          <w:sz w:val="27"/>
          <w:szCs w:val="27"/>
        </w:rPr>
        <w:t>Создана и развивается система межведомственного взаимодействия по оказанию психолого-педагогической, медицинской и социальной помощи детям с особыми образовательными потребностями. Основной задачей по данному направлению до 2024 года в соответствии с государственной программой «Доступная среда» является создание специальных условий для получения образования детьми-инвалидами и детьми с ограниченными возможностями здоровья во всех образовательных организациях.</w:t>
      </w:r>
    </w:p>
    <w:p>
      <w:pPr>
        <w:pStyle w:val="Normal"/>
        <w:ind w:firstLine="708"/>
        <w:jc w:val="both"/>
        <w:rPr>
          <w:rFonts w:ascii="Liberation Serif" w:hAnsi="Liberation Serif"/>
          <w:sz w:val="27"/>
          <w:szCs w:val="27"/>
        </w:rPr>
      </w:pPr>
      <w:r>
        <w:rPr>
          <w:rFonts w:ascii="Liberation Serif" w:hAnsi="Liberation Serif"/>
          <w:sz w:val="27"/>
          <w:szCs w:val="27"/>
        </w:rPr>
        <w:t xml:space="preserve">Особого внимания заслуживает вклад муниципалитета и концерна «Росэнергоатом» в развитие инфраструктуры для занятий физической культурой и спортом. Продолжается строительство стадиона школы № 7, заключены контракты и начаты работы по строительству стадионов школы №2 и №6, спортивной площадки школы №4. Получены гранты Концерна Росэнергоатом на строительство и оборудование современной баскетбольной площадки ДЮСШ и спортивной площадки в детском саду «Радуга» как активным участникам проекта «Планета баскетбола - Оранжевый атом». </w:t>
      </w:r>
      <w:r>
        <w:rPr>
          <w:rFonts w:ascii="Liberation Serif" w:hAnsi="Liberation Serif"/>
          <w:iCs/>
          <w:sz w:val="27"/>
          <w:szCs w:val="27"/>
        </w:rPr>
        <w:t xml:space="preserve">С </w:t>
      </w:r>
      <w:r>
        <w:rPr>
          <w:rFonts w:ascii="Liberation Serif" w:hAnsi="Liberation Serif"/>
          <w:sz w:val="27"/>
          <w:szCs w:val="27"/>
        </w:rPr>
        <w:t>2014 года Свердловская область на конкурсной основе ежегодно привлекает в областной бюджет средства федерального бюджета для создания условий для занятий физической культурой и спортом. В рамках реализации этих мероприятий планируется строительство и оборудование спортивной площадки школы № 4.</w:t>
      </w:r>
    </w:p>
    <w:p>
      <w:pPr>
        <w:pStyle w:val="Normal"/>
        <w:ind w:firstLine="743"/>
        <w:jc w:val="both"/>
        <w:rPr>
          <w:rFonts w:ascii="Liberation Serif" w:hAnsi="Liberation Serif"/>
          <w:sz w:val="27"/>
          <w:szCs w:val="27"/>
        </w:rPr>
      </w:pPr>
      <w:r>
        <w:rPr>
          <w:rFonts w:ascii="Liberation Serif" w:hAnsi="Liberation Serif"/>
          <w:sz w:val="27"/>
          <w:szCs w:val="27"/>
        </w:rPr>
        <w:t>В результате проведения ремонтов спортивных залов общеобразовательных организаций, строительства стадионов и спортивных площадок будут созданы необходимые современные условия для занятия учащимися физической культурой и спортом, обеспечена возможность р</w:t>
      </w:r>
      <w:r>
        <w:rPr>
          <w:rFonts w:ascii="Liberation Serif" w:hAnsi="Liberation Serif"/>
          <w:bCs/>
          <w:sz w:val="27"/>
          <w:szCs w:val="27"/>
        </w:rPr>
        <w:t xml:space="preserve">асширения перечня видов спорта, по которым возможно предоставление образовательных услуг учащимся во внеурочное время, проведения физкультурно-оздоровительных, спортивно-массовых мероприятий муниципального уровня на постоянной основе, реализации Всероссийского физкультурно-спортивного комплекса «Готов к труду и обороне». </w:t>
      </w:r>
      <w:r>
        <w:rPr>
          <w:rFonts w:ascii="Liberation Serif" w:hAnsi="Liberation Serif"/>
          <w:sz w:val="27"/>
          <w:szCs w:val="27"/>
        </w:rPr>
        <w:t xml:space="preserve">В 2018 - 2019 годах в сдаче норм ГТО принимали участие 25 учеников 9-11 классов, получили знаки ГТО 13 человек. </w:t>
      </w:r>
    </w:p>
    <w:p>
      <w:pPr>
        <w:pStyle w:val="Normal"/>
        <w:ind w:firstLine="708"/>
        <w:jc w:val="both"/>
        <w:rPr>
          <w:rFonts w:ascii="Liberation Serif" w:hAnsi="Liberation Serif"/>
          <w:color w:val="000000"/>
          <w:sz w:val="27"/>
          <w:szCs w:val="27"/>
        </w:rPr>
      </w:pPr>
      <w:r>
        <w:rPr>
          <w:rFonts w:ascii="Liberation Serif" w:hAnsi="Liberation Serif"/>
          <w:sz w:val="27"/>
          <w:szCs w:val="27"/>
        </w:rPr>
        <w:t xml:space="preserve">Основная цель в части обеспечения безопасности образовательного процесса – обеспечение условий, гарантирующих сохранение жизни и здоровья обучающихся. </w:t>
      </w:r>
      <w:r>
        <w:rPr>
          <w:rFonts w:ascii="Liberation Serif" w:hAnsi="Liberation Serif"/>
          <w:color w:val="000000"/>
          <w:sz w:val="27"/>
          <w:szCs w:val="27"/>
        </w:rPr>
        <w:t xml:space="preserve">Во всех учреждениях имеются кнопки тревожной сигнализации с выводом на пульт ПЦО Росгвардии. Видеонаблюдением оборудованы все учреждения. В общеобразовательных организациях установлены СКУД, оборудованы турникеты. Производится ремонт (замена) ограждений в СОШ № 1, СОШ № 2, СОШ № 3, СОШ № 4, СОШ № 6, ДОУ «Золотая рыбка», ДЮСШ </w:t>
      </w:r>
      <w:r>
        <w:rPr>
          <w:rFonts w:ascii="Liberation Serif" w:hAnsi="Liberation Serif"/>
          <w:sz w:val="27"/>
          <w:szCs w:val="27"/>
        </w:rPr>
        <w:t>«СК «Десантник». С</w:t>
      </w:r>
      <w:r>
        <w:rPr>
          <w:rFonts w:ascii="Liberation Serif" w:hAnsi="Liberation Serif"/>
          <w:color w:val="000000"/>
          <w:sz w:val="27"/>
          <w:szCs w:val="27"/>
        </w:rPr>
        <w:t xml:space="preserve"> 01.09.2019 планируется организация физической охраны.</w:t>
      </w:r>
    </w:p>
    <w:p>
      <w:pPr>
        <w:pStyle w:val="Normal"/>
        <w:ind w:firstLine="708"/>
        <w:jc w:val="both"/>
        <w:rPr>
          <w:rFonts w:ascii="Liberation Serif" w:hAnsi="Liberation Serif" w:eastAsia="Calibri"/>
          <w:sz w:val="27"/>
          <w:szCs w:val="27"/>
        </w:rPr>
      </w:pPr>
      <w:r>
        <w:rPr>
          <w:rFonts w:eastAsia="Calibri" w:ascii="Liberation Serif" w:hAnsi="Liberation Serif"/>
          <w:sz w:val="27"/>
          <w:szCs w:val="27"/>
        </w:rPr>
        <w:t xml:space="preserve">Особое внимание уделено безопасности перевозок детей. Школьные автобусы соответствуют требованиям безопасности. Получена лицензия на право перевозки детей автобусом МКУ «Управление образования ГО Заречный». </w:t>
      </w:r>
    </w:p>
    <w:p>
      <w:pPr>
        <w:pStyle w:val="Normal"/>
        <w:ind w:firstLine="708"/>
        <w:jc w:val="both"/>
        <w:rPr>
          <w:rFonts w:ascii="Liberation Serif" w:hAnsi="Liberation Serif"/>
          <w:sz w:val="27"/>
          <w:szCs w:val="27"/>
        </w:rPr>
      </w:pPr>
      <w:r>
        <w:rPr>
          <w:rFonts w:ascii="Liberation Serif" w:hAnsi="Liberation Serif"/>
          <w:sz w:val="27"/>
          <w:szCs w:val="27"/>
        </w:rPr>
        <w:t>С сентября 2019 года школы перешли на аутсорсинг питания. Победителем в конкурсе на заключение муниципального контракта стала компания «Комбинат общественного питания» («Кейтеринбург»). Ввиду отсутствия базовой столовой аутсорсинг – оптимальное решение вопроса организации школьного питания. Задача МКУ «Управление образования ГО Заречный» и общеобразовательных организаций - обеспечение эффективного взаимодействия с оператором питания и контроля качества оказания услуг.</w:t>
      </w:r>
    </w:p>
    <w:p>
      <w:pPr>
        <w:pStyle w:val="Normal"/>
        <w:ind w:firstLine="720"/>
        <w:jc w:val="both"/>
        <w:rPr>
          <w:rFonts w:ascii="Liberation Serif" w:hAnsi="Liberation Serif"/>
          <w:sz w:val="27"/>
          <w:szCs w:val="27"/>
        </w:rPr>
      </w:pPr>
      <w:r>
        <w:rPr>
          <w:rFonts w:ascii="Liberation Serif" w:hAnsi="Liberation Serif"/>
          <w:iCs/>
          <w:sz w:val="27"/>
          <w:szCs w:val="27"/>
        </w:rPr>
        <w:t>Организовано повышение квалификации педагогических работников по введению, освоению федеральных государственных стандартов образования для обучающихся с ограниченными возможностями здоровья по всем нозологическим группам, по вопросам реализации адаптированных образовательных программ.  В соответствии с Федеральным законом «Об образовании в Российской Федерации»</w:t>
      </w:r>
      <w:r>
        <w:rPr>
          <w:rFonts w:ascii="Liberation Serif" w:hAnsi="Liberation Serif"/>
          <w:color w:val="000000"/>
          <w:sz w:val="27"/>
          <w:szCs w:val="27"/>
        </w:rPr>
        <w:t xml:space="preserve"> № 273-ФЗ каждый педагогический работник обязан пройти повышение квалификации один раз в три года, выполнение данного показателя на территории городского округа Заречный является </w:t>
      </w:r>
      <w:r>
        <w:rPr>
          <w:rFonts w:ascii="Liberation Serif" w:hAnsi="Liberation Serif"/>
          <w:sz w:val="27"/>
          <w:szCs w:val="27"/>
        </w:rPr>
        <w:t>стабильным и составляет 100%.</w:t>
      </w:r>
    </w:p>
    <w:p>
      <w:pPr>
        <w:pStyle w:val="Normal"/>
        <w:ind w:firstLine="720"/>
        <w:jc w:val="both"/>
        <w:rPr>
          <w:rFonts w:ascii="Liberation Serif" w:hAnsi="Liberation Serif"/>
          <w:color w:val="000000"/>
          <w:sz w:val="27"/>
          <w:szCs w:val="27"/>
        </w:rPr>
      </w:pPr>
      <w:r>
        <w:rPr>
          <w:rFonts w:ascii="Liberation Serif" w:hAnsi="Liberation Serif"/>
          <w:sz w:val="27"/>
          <w:szCs w:val="27"/>
        </w:rPr>
        <w:t>Среднемесячная заработная плата педагогических</w:t>
      </w:r>
      <w:r>
        <w:rPr>
          <w:rFonts w:ascii="Liberation Serif" w:hAnsi="Liberation Serif"/>
          <w:color w:val="000000"/>
          <w:sz w:val="27"/>
          <w:szCs w:val="27"/>
        </w:rPr>
        <w:t xml:space="preserve"> работников общеобразовательных организаций городского округа Заречный по соглашению между Министерством общего и профессионального образования Свердловской области и муниципальным образованием городской округ Заречный о предоставлении субвенции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составила: в 2017 году – 28 717,69 руб., в 2018 году – 29 902,49 руб. (увеличение на 4,13%), 2019 год – 33 923,34 рублей (увеличение на 13,45%). </w:t>
      </w:r>
    </w:p>
    <w:p>
      <w:pPr>
        <w:pStyle w:val="Normal"/>
        <w:ind w:firstLine="720"/>
        <w:jc w:val="both"/>
        <w:rPr>
          <w:rFonts w:ascii="Liberation Serif" w:hAnsi="Liberation Serif"/>
          <w:color w:val="000000"/>
          <w:sz w:val="27"/>
          <w:szCs w:val="27"/>
        </w:rPr>
      </w:pPr>
      <w:r>
        <w:rPr>
          <w:rFonts w:ascii="Liberation Serif" w:hAnsi="Liberation Serif"/>
          <w:color w:val="000000"/>
          <w:sz w:val="27"/>
          <w:szCs w:val="27"/>
        </w:rPr>
        <w:t>Городской округ Заречный получил субсидии на оплату труда из областного бюджета в 2017 году в размере 165 090,7 тыс. руб., в 2018 году – 170 419,5 тыс. руб., в 2019 году финансирование составляет 196 501,2 тыс. руб., в том числе на педагогических работников: в 2017 году - 131 449,8 тыс. руб., в 2018 году – 141 280,2 тыс. руб., в 2019 году – 166 107,7 тыс. рублей.</w:t>
      </w:r>
    </w:p>
    <w:p>
      <w:pPr>
        <w:pStyle w:val="Normal"/>
        <w:ind w:firstLine="720"/>
        <w:jc w:val="both"/>
        <w:rPr>
          <w:rFonts w:ascii="Liberation Serif" w:hAnsi="Liberation Serif"/>
          <w:color w:val="000000"/>
          <w:sz w:val="27"/>
          <w:szCs w:val="27"/>
        </w:rPr>
      </w:pPr>
      <w:r>
        <w:rPr>
          <w:rFonts w:ascii="Liberation Serif" w:hAnsi="Liberation Serif"/>
          <w:color w:val="000000"/>
          <w:sz w:val="27"/>
          <w:szCs w:val="27"/>
        </w:rPr>
        <w:t xml:space="preserve">Софинансирование из муниципального бюджета составило: в 2017 году – 48 626,6 тыс. руб., в 2018 году – 49 817,0 тыс. руб. (увеличение на 2,45%), в 2019 году – 52 481,4 тыс. рублей (увеличение на 5,35%).  </w:t>
      </w:r>
    </w:p>
    <w:p>
      <w:pPr>
        <w:pStyle w:val="Normal"/>
        <w:numPr>
          <w:ilvl w:val="0"/>
          <w:numId w:val="0"/>
        </w:numPr>
        <w:ind w:left="0" w:hanging="0"/>
        <w:jc w:val="center"/>
        <w:outlineLvl w:val="0"/>
        <w:rPr>
          <w:rFonts w:ascii="Liberation Serif" w:hAnsi="Liberation Serif"/>
          <w:b/>
          <w:bCs/>
          <w:sz w:val="27"/>
          <w:szCs w:val="27"/>
          <w:lang w:val="x-none" w:eastAsia="x-none"/>
        </w:rPr>
      </w:pPr>
      <w:r>
        <w:rPr>
          <w:rFonts w:ascii="Liberation Serif" w:hAnsi="Liberation Serif"/>
          <w:b/>
          <w:bCs/>
          <w:sz w:val="27"/>
          <w:szCs w:val="27"/>
          <w:lang w:val="x-none" w:eastAsia="x-none"/>
        </w:rPr>
        <w:t xml:space="preserve">Глава 3. Подпрограмма 3 «Развитие системы дополнительного образования, </w:t>
      </w:r>
      <w:r>
        <w:rPr>
          <w:rFonts w:ascii="Liberation Serif" w:hAnsi="Liberation Serif"/>
          <w:b/>
          <w:bCs/>
          <w:sz w:val="27"/>
          <w:szCs w:val="27"/>
          <w:lang w:eastAsia="x-none"/>
        </w:rPr>
        <w:t xml:space="preserve">воспитания, </w:t>
      </w:r>
      <w:r>
        <w:rPr>
          <w:rFonts w:ascii="Liberation Serif" w:hAnsi="Liberation Serif"/>
          <w:b/>
          <w:bCs/>
          <w:sz w:val="27"/>
          <w:szCs w:val="27"/>
          <w:lang w:val="x-none" w:eastAsia="x-none"/>
        </w:rPr>
        <w:t>отдыха и оздоровления детей в городском округе Заречный»</w:t>
      </w:r>
    </w:p>
    <w:p>
      <w:pPr>
        <w:pStyle w:val="Normal"/>
        <w:jc w:val="center"/>
        <w:rPr>
          <w:rFonts w:ascii="Liberation Serif" w:hAnsi="Liberation Serif"/>
          <w:b/>
          <w:sz w:val="27"/>
          <w:szCs w:val="27"/>
        </w:rPr>
      </w:pPr>
      <w:r>
        <w:rPr>
          <w:rFonts w:ascii="Liberation Serif" w:hAnsi="Liberation Serif"/>
          <w:b/>
          <w:sz w:val="27"/>
          <w:szCs w:val="27"/>
        </w:rPr>
      </w:r>
    </w:p>
    <w:p>
      <w:pPr>
        <w:pStyle w:val="Normal"/>
        <w:ind w:firstLine="709"/>
        <w:jc w:val="both"/>
        <w:rPr>
          <w:rFonts w:ascii="Liberation Serif" w:hAnsi="Liberation Serif"/>
          <w:sz w:val="27"/>
          <w:szCs w:val="27"/>
        </w:rPr>
      </w:pPr>
      <w:r>
        <w:rPr>
          <w:rFonts w:ascii="Liberation Serif" w:hAnsi="Liberation Serif"/>
          <w:sz w:val="27"/>
          <w:szCs w:val="27"/>
        </w:rPr>
        <w:t>В городском округе Заречный в 2019 году функционирует 3 организации дополнительного образования (учреждения образования) и 2 организации дополнительного образования (учреждения культуры), в которых занимается 3896 детей в возрасте от 5 до 18 лет, что составляет 72,5% от общего количества детей этого возраста (5 375 детей). В других организациях системы образования (школы и садики) занимается 6 079 ребенка, что составляет 80% от общего количества детей до 18 лет. В организациях дополнительного образования по пяти направленностям реализуются 48 образовательных программ.</w:t>
      </w:r>
    </w:p>
    <w:p>
      <w:pPr>
        <w:pStyle w:val="Normal"/>
        <w:ind w:firstLine="720"/>
        <w:jc w:val="both"/>
        <w:rPr>
          <w:rFonts w:ascii="Liberation Serif" w:hAnsi="Liberation Serif"/>
          <w:sz w:val="27"/>
          <w:szCs w:val="27"/>
        </w:rPr>
      </w:pPr>
      <w:r>
        <w:rPr>
          <w:rFonts w:ascii="Liberation Serif" w:hAnsi="Liberation Serif"/>
          <w:sz w:val="27"/>
          <w:szCs w:val="27"/>
        </w:rPr>
        <w:t xml:space="preserve">На протяжении последних лет происходили качественные изменения в системе дополнительного образования детей: открыты новые направления, увеличено количество групп, система дополнительного образования общеобразовательных организаций путем организации сетевого взаимодействия функционирует совместно с учреждениями дополнительного образования при реализации ФГОС. </w:t>
      </w:r>
    </w:p>
    <w:p>
      <w:pPr>
        <w:pStyle w:val="Normal"/>
        <w:ind w:firstLine="709"/>
        <w:jc w:val="both"/>
        <w:rPr>
          <w:rFonts w:ascii="Liberation Serif" w:hAnsi="Liberation Serif"/>
          <w:sz w:val="27"/>
          <w:szCs w:val="27"/>
        </w:rPr>
      </w:pPr>
      <w:r>
        <w:rPr>
          <w:rFonts w:ascii="Liberation Serif" w:hAnsi="Liberation Serif"/>
          <w:spacing w:val="-2"/>
          <w:sz w:val="27"/>
          <w:szCs w:val="27"/>
        </w:rPr>
        <w:t xml:space="preserve">Самыми массовыми направлениями в системе дополнительного образования детей по-прежнему остаются художественное творчество и спорт. </w:t>
      </w:r>
      <w:r>
        <w:rPr>
          <w:rFonts w:ascii="Liberation Serif" w:hAnsi="Liberation Serif"/>
          <w:sz w:val="27"/>
          <w:szCs w:val="27"/>
        </w:rPr>
        <w:t>В образовательных организациях области накоплен опыт создания и реализации различных систем и моделей дополнительного образования. С 2019 года планируется участие в проекте персонифицированного учета детей в дополнительном образовании, с 2020 года – переход на систему персонифицированного финансирования. 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Уже с 1 сентября 2019 года сертификаты будут предоставлять детям возможность выбирать и записываться, в том числе с помощью навигатора дополнительного образования, в кружки и секции муниципальных организаций. С 1 сентября 2020 года за именным сертификатом ребенка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w:t>
      </w:r>
    </w:p>
    <w:p>
      <w:pPr>
        <w:pStyle w:val="Normal"/>
        <w:ind w:firstLine="709"/>
        <w:jc w:val="both"/>
        <w:rPr>
          <w:rFonts w:ascii="Liberation Serif" w:hAnsi="Liberation Serif"/>
          <w:sz w:val="27"/>
          <w:szCs w:val="27"/>
        </w:rPr>
      </w:pPr>
      <w:r>
        <w:rPr>
          <w:rFonts w:ascii="Liberation Serif" w:hAnsi="Liberation Serif"/>
          <w:sz w:val="27"/>
          <w:szCs w:val="27"/>
        </w:rPr>
        <w:t xml:space="preserve">Важное место в системе выявления талантливой молодежи занимает Всероссийская олимпиада школьников. В 2018-2019 учебному году олимпиады проводились по 22 предметам среди школьников 4-11 классов. В школьном туре олимпиады приняли участие 1419 учеников, что составляет 63% от общего числа обучающихся. В муниципальном этапе участвовали 439 учеников 7-11-х классов, что составляет 37% от общего числа обучающихся на этих параллелях. Впервые был проведен муниципальный тур олимпиады по итальянскому языку. На региональном туре олимпиад (по итогам 2018-2019 учебного года) Заречный представляли 13 участников, из них шесть учеников стали его призерами.  </w:t>
      </w:r>
    </w:p>
    <w:p>
      <w:pPr>
        <w:pStyle w:val="Normal"/>
        <w:ind w:firstLine="709"/>
        <w:jc w:val="both"/>
        <w:rPr>
          <w:rFonts w:ascii="Liberation Serif" w:hAnsi="Liberation Serif"/>
          <w:sz w:val="27"/>
          <w:szCs w:val="27"/>
        </w:rPr>
      </w:pPr>
      <w:r>
        <w:rPr>
          <w:rFonts w:ascii="Liberation Serif" w:hAnsi="Liberation Serif"/>
          <w:sz w:val="27"/>
          <w:szCs w:val="27"/>
        </w:rPr>
        <w:t xml:space="preserve">Традиционной популярностью пользуются в городском округе муниципальные конкурсы, в которых в 2018-2019 году приняли участие более полутора тысяч воспитанников детских садов и учащихся школ Заречного. Среди них экологические конкурсы, конкурс чтецов «Стихи для детей поэтов конца XX – начала XXI веков», олимпиада для начальных классов, НПК ««Мои первые научные открытия» (3 -7 классы), Слет отличников начальной школы, Городской смотр строя и песни, муниципальный турнир юных изобретателей «ТехноЗар», интеллектуальная программа «Моя Россия». Впервые в 2019 году в Заречном были проведены и сразу стали популярными конкурсы «Геометрическая елка» и «ИТ-мастер». </w:t>
      </w:r>
    </w:p>
    <w:p>
      <w:pPr>
        <w:pStyle w:val="Normal"/>
        <w:ind w:firstLine="708"/>
        <w:jc w:val="both"/>
        <w:rPr>
          <w:rFonts w:ascii="Liberation Serif" w:hAnsi="Liberation Serif"/>
          <w:sz w:val="27"/>
          <w:szCs w:val="27"/>
        </w:rPr>
      </w:pPr>
      <w:r>
        <w:rPr>
          <w:rFonts w:ascii="Liberation Serif" w:hAnsi="Liberation Serif"/>
          <w:sz w:val="27"/>
          <w:szCs w:val="27"/>
        </w:rPr>
        <w:t>С большим успехом прошел городской фестиваль для детей с ограниченными возможностями здоровья «Мы все можем», направленный на социализацию и развитие талантов дошкольников, воспитание толерантности. Ежегодно проводится фестиваль детского творчества «Апрельские капели» для воспитанников детских садов.</w:t>
      </w:r>
    </w:p>
    <w:p>
      <w:pPr>
        <w:pStyle w:val="Normal"/>
        <w:ind w:firstLine="709"/>
        <w:jc w:val="both"/>
        <w:rPr>
          <w:rFonts w:ascii="Liberation Serif" w:hAnsi="Liberation Serif"/>
          <w:sz w:val="27"/>
          <w:szCs w:val="27"/>
        </w:rPr>
      </w:pPr>
      <w:r>
        <w:rPr>
          <w:rFonts w:ascii="Liberation Serif" w:hAnsi="Liberation Serif"/>
          <w:sz w:val="27"/>
          <w:szCs w:val="27"/>
        </w:rPr>
        <w:t xml:space="preserve">Среди региональных конкурсов и турниров можно отметить участие школьников Заречного в таких проектах, как Всероссийский конкурс сочинений, «Живая классика», научно-практические конференции школьников, роботехнические соревнования и инженерные конкурсы разного уровня, конкурсы дружин юных пожарных, конкурс юных чтецов «Читалочка» и другие. </w:t>
      </w:r>
    </w:p>
    <w:p>
      <w:pPr>
        <w:pStyle w:val="Normal"/>
        <w:ind w:firstLine="708"/>
        <w:jc w:val="both"/>
        <w:rPr>
          <w:rFonts w:ascii="Liberation Serif" w:hAnsi="Liberation Serif"/>
          <w:sz w:val="27"/>
          <w:szCs w:val="27"/>
        </w:rPr>
      </w:pPr>
      <w:r>
        <w:rPr>
          <w:rFonts w:ascii="Liberation Serif" w:hAnsi="Liberation Serif"/>
          <w:sz w:val="27"/>
          <w:szCs w:val="27"/>
        </w:rPr>
        <w:t>МБОУ ДО ГО Заречный «ЦДТ» является базовой площадкой Государственного автономного образовательного учреждения дополнительного образования детей Свердловской области «Центр дополнительного образования детей «Дворец молодёжи» по инновационному техническому творчеству и образовательной робототехнике.</w:t>
      </w:r>
    </w:p>
    <w:p>
      <w:pPr>
        <w:pStyle w:val="Normal"/>
        <w:ind w:firstLine="708"/>
        <w:jc w:val="both"/>
        <w:rPr>
          <w:rFonts w:ascii="Liberation Serif" w:hAnsi="Liberation Serif"/>
          <w:sz w:val="27"/>
          <w:szCs w:val="27"/>
        </w:rPr>
      </w:pPr>
      <w:r>
        <w:rPr>
          <w:rFonts w:ascii="Liberation Serif" w:hAnsi="Liberation Serif"/>
          <w:sz w:val="27"/>
          <w:szCs w:val="27"/>
        </w:rPr>
        <w:t>В городском округе сформирована система по выявлению и поддержке талантливых детей и молодежи. Поддерживается в актуальном состоянии банк данных одаренных детей, а также реализуется грантовая поддержка одаренных и талантливых детей (именные стипендии Главы ГО Заречный с 2008 года). По итогам 2018-2019 учебного года стипендии Главы города на поддержку способной и талантливой молодёжи получили 192 школьника. Среди 50 лучших школьников Свердловской области получил премию губернатора ученик школы № 1, воспитанник Центра детского творчества Виктор Учанов за достижения в области геологии и краеведения.</w:t>
      </w:r>
    </w:p>
    <w:p>
      <w:pPr>
        <w:pStyle w:val="Normal"/>
        <w:ind w:firstLine="708"/>
        <w:jc w:val="both"/>
        <w:rPr>
          <w:rFonts w:ascii="Liberation Serif" w:hAnsi="Liberation Serif"/>
          <w:sz w:val="27"/>
          <w:szCs w:val="27"/>
        </w:rPr>
      </w:pPr>
      <w:r>
        <w:rPr>
          <w:rFonts w:ascii="Liberation Serif" w:hAnsi="Liberation Serif"/>
          <w:sz w:val="27"/>
          <w:szCs w:val="27"/>
        </w:rPr>
        <w:t>Целевой показатель, обозначенный в Указе Президента «Доля детей в возрасте от 5 до 18 лет, охваченных дополнительным образованием к 2024 году – 80%» в городском округе Заречный выполнен. Система дополнительного образования предоставляет широкий спектр качественных услуг, обеспечивает и возможности для общего развития детей в избранной сфере деятельности, и для достижения индивидуальных высоких результатов на региональном и федеральном уровнях.</w:t>
      </w:r>
    </w:p>
    <w:p>
      <w:pPr>
        <w:pStyle w:val="Normal"/>
        <w:ind w:firstLine="708"/>
        <w:jc w:val="both"/>
        <w:rPr>
          <w:rFonts w:ascii="Liberation Serif" w:hAnsi="Liberation Serif"/>
          <w:sz w:val="27"/>
          <w:szCs w:val="27"/>
        </w:rPr>
      </w:pPr>
      <w:r>
        <w:rPr>
          <w:rFonts w:ascii="Liberation Serif" w:hAnsi="Liberation Serif"/>
          <w:sz w:val="27"/>
          <w:szCs w:val="27"/>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городском округе Заречный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w:t>
      </w:r>
    </w:p>
    <w:p>
      <w:pPr>
        <w:pStyle w:val="Normal"/>
        <w:ind w:firstLine="708"/>
        <w:jc w:val="both"/>
        <w:rPr>
          <w:rFonts w:ascii="Liberation Serif" w:hAnsi="Liberation Serif"/>
          <w:sz w:val="27"/>
          <w:szCs w:val="27"/>
        </w:rPr>
      </w:pPr>
      <w:r>
        <w:rPr>
          <w:rFonts w:ascii="Liberation Serif" w:hAnsi="Liberation Serif"/>
          <w:sz w:val="27"/>
          <w:szCs w:val="27"/>
        </w:rPr>
        <w:t>Суть системы заключается в том, что каждый ребенок в возрасте от 5 до 18 лет получит право на сертификат для обучения в кружках и секциях в рамках дополнительного образования.</w:t>
      </w:r>
    </w:p>
    <w:p>
      <w:pPr>
        <w:pStyle w:val="Normal"/>
        <w:ind w:firstLine="708"/>
        <w:jc w:val="both"/>
        <w:rPr>
          <w:rFonts w:ascii="Liberation Serif" w:hAnsi="Liberation Serif"/>
          <w:sz w:val="27"/>
          <w:szCs w:val="27"/>
        </w:rPr>
      </w:pPr>
      <w:r>
        <w:rPr>
          <w:rFonts w:ascii="Liberation Serif" w:hAnsi="Liberation Serif"/>
          <w:sz w:val="27"/>
          <w:szCs w:val="27"/>
        </w:rPr>
        <w:t>Сертификат подразделяется на два вида: сертификат учета и сертификат персонифицированного финансирования:</w:t>
      </w:r>
    </w:p>
    <w:p>
      <w:pPr>
        <w:pStyle w:val="Normal"/>
        <w:ind w:firstLine="708"/>
        <w:jc w:val="both"/>
        <w:rPr>
          <w:rFonts w:ascii="Liberation Serif" w:hAnsi="Liberation Serif"/>
          <w:sz w:val="27"/>
          <w:szCs w:val="27"/>
        </w:rPr>
      </w:pPr>
      <w:r>
        <w:rPr>
          <w:rFonts w:ascii="Liberation Serif" w:hAnsi="Liberation Serif"/>
          <w:sz w:val="27"/>
          <w:szCs w:val="27"/>
        </w:rPr>
        <w:t xml:space="preserve">сертификат учета можно использовать для обучения исключительно </w:t>
      </w:r>
    </w:p>
    <w:p>
      <w:pPr>
        <w:pStyle w:val="Normal"/>
        <w:ind w:firstLine="708"/>
        <w:jc w:val="both"/>
        <w:rPr>
          <w:rFonts w:ascii="Liberation Serif" w:hAnsi="Liberation Serif"/>
          <w:sz w:val="27"/>
          <w:szCs w:val="27"/>
        </w:rPr>
      </w:pPr>
      <w:r>
        <w:rPr>
          <w:rFonts w:ascii="Liberation Serif" w:hAnsi="Liberation Serif"/>
          <w:sz w:val="27"/>
          <w:szCs w:val="27"/>
        </w:rPr>
        <w:t xml:space="preserve">по программам, реализуемым государственными и муниципальными поставщиками образовательных услуг, финансовое обеспечение которых осуществляется за счет бюджетных средств. </w:t>
      </w:r>
    </w:p>
    <w:p>
      <w:pPr>
        <w:pStyle w:val="Normal"/>
        <w:ind w:firstLine="708"/>
        <w:jc w:val="both"/>
        <w:rPr>
          <w:rFonts w:ascii="Liberation Serif" w:hAnsi="Liberation Serif"/>
          <w:sz w:val="27"/>
          <w:szCs w:val="27"/>
        </w:rPr>
      </w:pPr>
      <w:r>
        <w:rPr>
          <w:rFonts w:ascii="Liberation Serif" w:hAnsi="Liberation Serif"/>
          <w:sz w:val="27"/>
          <w:szCs w:val="27"/>
        </w:rPr>
        <w:t>сертификат персонифицированного финансирования предусматривает возможность использования средств, закрепляемых за сертификатом дополнительного образования, для оплаты услуг, которые оказываются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w:t>
      </w:r>
    </w:p>
    <w:p>
      <w:pPr>
        <w:pStyle w:val="Normal"/>
        <w:ind w:firstLine="708"/>
        <w:jc w:val="both"/>
        <w:rPr>
          <w:rFonts w:ascii="Liberation Serif" w:hAnsi="Liberation Serif"/>
          <w:sz w:val="27"/>
          <w:szCs w:val="27"/>
        </w:rPr>
      </w:pPr>
      <w:r>
        <w:rPr>
          <w:rFonts w:ascii="Liberation Serif" w:hAnsi="Liberation Serif"/>
          <w:sz w:val="27"/>
          <w:szCs w:val="27"/>
        </w:rPr>
        <w:t xml:space="preserve">Фактическим подтверждением обеспечения данного условия служит закрепление за потребителем определенного объема (лимита) денежных средств, которые могут быть направлены на оплату получаемых им образовательных услуг дополнительного образования в организациях, осуществляющих образовательную деятельность, или у индивидуальных предпринимателей.  </w:t>
      </w:r>
    </w:p>
    <w:p>
      <w:pPr>
        <w:pStyle w:val="Normal"/>
        <w:ind w:firstLine="708"/>
        <w:jc w:val="both"/>
        <w:rPr>
          <w:rFonts w:ascii="Liberation Serif" w:hAnsi="Liberation Serif"/>
          <w:sz w:val="27"/>
          <w:szCs w:val="27"/>
        </w:rPr>
      </w:pPr>
      <w:r>
        <w:rPr>
          <w:rFonts w:ascii="Liberation Serif" w:hAnsi="Liberation Serif"/>
          <w:sz w:val="27"/>
          <w:szCs w:val="27"/>
        </w:rPr>
        <w:t>Номинал сертификатов определяется городским округом Заречный самостоятельно по установленной на уровне региона методике.</w:t>
      </w:r>
    </w:p>
    <w:p>
      <w:pPr>
        <w:pStyle w:val="Normal"/>
        <w:ind w:firstLine="708"/>
        <w:jc w:val="both"/>
        <w:rPr>
          <w:rFonts w:ascii="Liberation Serif" w:hAnsi="Liberation Serif"/>
          <w:sz w:val="27"/>
          <w:szCs w:val="27"/>
        </w:rPr>
      </w:pPr>
      <w:r>
        <w:rPr>
          <w:rFonts w:ascii="Liberation Serif" w:hAnsi="Liberation Serif"/>
          <w:sz w:val="27"/>
          <w:szCs w:val="27"/>
        </w:rPr>
        <w:t>Потребитель вправе использовать закрепленные за ним средства исключительно в целях получения образовательных услуг дополнительного образования. При этом в рамках системы персонифицированного финансирования могут быть выделены приоритетные образовательные услуги дополнительного образования, а также специальные условия включения поставщиков и потребителей в систему персонифицированного финансирования.</w:t>
      </w:r>
    </w:p>
    <w:p>
      <w:pPr>
        <w:pStyle w:val="Normal"/>
        <w:ind w:firstLine="708"/>
        <w:jc w:val="both"/>
        <w:rPr>
          <w:rFonts w:ascii="Liberation Serif" w:hAnsi="Liberation Serif"/>
          <w:sz w:val="27"/>
          <w:szCs w:val="27"/>
        </w:rPr>
      </w:pPr>
      <w:r>
        <w:rPr>
          <w:rFonts w:ascii="Liberation Serif" w:hAnsi="Liberation Serif"/>
          <w:sz w:val="27"/>
          <w:szCs w:val="27"/>
        </w:rPr>
        <w:t xml:space="preserve">В рамках реализации федерального проекта «Социальная активность» в городском округе Заречный поставлены задачи развития добровольческого и волонтерского движения, создание особых условий для участия детей и молодежи в социально-значимых проектах и инициативах. </w:t>
      </w:r>
    </w:p>
    <w:p>
      <w:pPr>
        <w:pStyle w:val="Normal"/>
        <w:ind w:firstLine="708"/>
        <w:jc w:val="both"/>
        <w:rPr>
          <w:rFonts w:ascii="Liberation Serif" w:hAnsi="Liberation Serif"/>
          <w:sz w:val="27"/>
          <w:szCs w:val="27"/>
        </w:rPr>
      </w:pPr>
      <w:r>
        <w:rPr>
          <w:rFonts w:ascii="Liberation Serif" w:hAnsi="Liberation Serif"/>
          <w:sz w:val="27"/>
          <w:szCs w:val="27"/>
        </w:rPr>
        <w:t>2018 год был объявлен Президентом годом гражданской активности и волонтерства. Ребята активно участвуют в добровольческих акциях: «Помоги пойти учиться»; сбору кормов для животных «С каждого по зернышку»; «1000 добрых дел»; «Помощь Донбассу»; «Неделя милосердия»; «Просто я работаю волшебником»; «Сдай макулатуру-спаси дерево», «Внимание пожилому человеку». Организованы встречи с лекторами Совета ветеранов. Активно участвовали школьники во Всероссийском конкурсе молодежных проектов «Если бы я был Президентом».</w:t>
      </w:r>
    </w:p>
    <w:p>
      <w:pPr>
        <w:pStyle w:val="Normal"/>
        <w:ind w:firstLine="709"/>
        <w:jc w:val="both"/>
        <w:rPr>
          <w:rFonts w:ascii="Liberation Serif" w:hAnsi="Liberation Serif"/>
          <w:sz w:val="27"/>
          <w:szCs w:val="27"/>
        </w:rPr>
      </w:pPr>
      <w:r>
        <w:rPr>
          <w:rFonts w:ascii="Liberation Serif" w:hAnsi="Liberation Serif"/>
          <w:sz w:val="27"/>
          <w:szCs w:val="27"/>
        </w:rPr>
        <w:t xml:space="preserve">В 2018 году в городском округе прошел муниципальный этап 27-х Международных Образовательных Рождественских Чтений «Молодежь: свобода и ответственность», который направлен на формирование духовных ориентиров и нравственных ценностей у подрастающего поколения. </w:t>
      </w:r>
    </w:p>
    <w:p>
      <w:pPr>
        <w:pStyle w:val="Normal"/>
        <w:ind w:firstLine="709"/>
        <w:jc w:val="both"/>
        <w:rPr>
          <w:rFonts w:ascii="Liberation Serif" w:hAnsi="Liberation Serif"/>
          <w:sz w:val="27"/>
          <w:szCs w:val="27"/>
        </w:rPr>
      </w:pPr>
      <w:r>
        <w:rPr>
          <w:rFonts w:ascii="Liberation Serif" w:hAnsi="Liberation Serif"/>
          <w:sz w:val="27"/>
          <w:szCs w:val="27"/>
        </w:rPr>
        <w:t>Действуют школьные службы примирения в общеобразовательных организациях. Создание Школьных служб примирения в общеобразовательных организациях также является инициативой Президента Российской Федерации.</w:t>
      </w:r>
    </w:p>
    <w:p>
      <w:pPr>
        <w:pStyle w:val="Normal"/>
        <w:ind w:firstLine="709"/>
        <w:jc w:val="both"/>
        <w:rPr>
          <w:rFonts w:ascii="Liberation Serif" w:hAnsi="Liberation Serif"/>
          <w:sz w:val="27"/>
          <w:szCs w:val="27"/>
        </w:rPr>
      </w:pPr>
      <w:r>
        <w:rPr>
          <w:rFonts w:ascii="Liberation Serif" w:hAnsi="Liberation Serif"/>
          <w:sz w:val="27"/>
          <w:szCs w:val="27"/>
        </w:rPr>
        <w:t>В 2018 году на базе детского загородного оздоровительного лагеря «Искорка» прошли первые лидерские сборы для самых активных ребят из Заречного, достигших особых успехов в учебе, творчестве, спорте, общественной жизни школы и города. Лидерские сборы были организованы Управлением образования ГО Заречный и «Центром детского творчества» при поддержке Главы городского округа, «Белоярской атомной станции». Данное</w:t>
      </w:r>
      <w:r>
        <w:rPr>
          <w:rFonts w:ascii="Liberation Serif" w:hAnsi="Liberation Serif"/>
          <w:color w:val="FF0000"/>
          <w:sz w:val="27"/>
          <w:szCs w:val="27"/>
        </w:rPr>
        <w:t xml:space="preserve"> </w:t>
      </w:r>
      <w:r>
        <w:rPr>
          <w:rFonts w:ascii="Liberation Serif" w:hAnsi="Liberation Serif"/>
          <w:sz w:val="27"/>
          <w:szCs w:val="27"/>
        </w:rPr>
        <w:t>направление работы по формированию социальных компетенций необходимо развивать.</w:t>
      </w:r>
    </w:p>
    <w:p>
      <w:pPr>
        <w:pStyle w:val="Normal"/>
        <w:ind w:firstLine="708"/>
        <w:jc w:val="both"/>
        <w:rPr>
          <w:rFonts w:ascii="Liberation Serif" w:hAnsi="Liberation Serif"/>
          <w:sz w:val="27"/>
          <w:szCs w:val="27"/>
        </w:rPr>
      </w:pPr>
      <w:r>
        <w:rPr>
          <w:rFonts w:ascii="Liberation Serif" w:hAnsi="Liberation Serif"/>
          <w:sz w:val="27"/>
          <w:szCs w:val="27"/>
        </w:rPr>
        <w:t>Ученики школ вступили в</w:t>
      </w:r>
      <w:r>
        <w:rPr>
          <w:rFonts w:ascii="Liberation Serif" w:hAnsi="Liberation Serif"/>
          <w:color w:val="FF0000"/>
          <w:sz w:val="27"/>
          <w:szCs w:val="27"/>
        </w:rPr>
        <w:t xml:space="preserve"> </w:t>
      </w:r>
      <w:r>
        <w:rPr>
          <w:rFonts w:ascii="Liberation Serif" w:hAnsi="Liberation Serif"/>
          <w:sz w:val="27"/>
          <w:szCs w:val="27"/>
        </w:rPr>
        <w:t>Российское движение школьников,</w:t>
      </w:r>
      <w:r>
        <w:rPr>
          <w:rFonts w:ascii="Liberation Serif" w:hAnsi="Liberation Serif"/>
          <w:color w:val="FF0000"/>
          <w:sz w:val="27"/>
          <w:szCs w:val="27"/>
        </w:rPr>
        <w:t xml:space="preserve"> </w:t>
      </w:r>
      <w:r>
        <w:rPr>
          <w:rFonts w:ascii="Liberation Serif" w:hAnsi="Liberation Serif"/>
          <w:sz w:val="27"/>
          <w:szCs w:val="27"/>
        </w:rPr>
        <w:t xml:space="preserve">учащиеся школы № 1 были на приеме у Губернатора Свердловской области. Особую активность движения необходимо отметить в школе № 2, в том числе в направлении журналистики. </w:t>
      </w:r>
    </w:p>
    <w:p>
      <w:pPr>
        <w:pStyle w:val="Normal"/>
        <w:ind w:firstLine="708"/>
        <w:jc w:val="both"/>
        <w:rPr>
          <w:rFonts w:ascii="Liberation Serif" w:hAnsi="Liberation Serif"/>
          <w:sz w:val="27"/>
          <w:szCs w:val="27"/>
        </w:rPr>
      </w:pPr>
      <w:r>
        <w:rPr>
          <w:rFonts w:ascii="Liberation Serif" w:hAnsi="Liberation Serif"/>
          <w:sz w:val="27"/>
          <w:szCs w:val="27"/>
        </w:rPr>
        <w:t>Позитивным опытом работы, направленным на сохранение традиционных семейных ценностей, является реализация проекта «Школа крепкой семьи». Этот проект в 2018-2019 учебном году перешел на новый этап своего развития и был выдвинут от ГО Заречный на конкурс лучших муниципальных практик Росатома. С 2020 года планируется реализация проекта в дошкольных образовательных организациях.</w:t>
      </w:r>
    </w:p>
    <w:p>
      <w:pPr>
        <w:pStyle w:val="Normal"/>
        <w:ind w:firstLine="708"/>
        <w:jc w:val="both"/>
        <w:rPr>
          <w:rFonts w:ascii="Liberation Serif" w:hAnsi="Liberation Serif"/>
          <w:sz w:val="27"/>
          <w:szCs w:val="27"/>
        </w:rPr>
      </w:pPr>
      <w:r>
        <w:rPr>
          <w:rFonts w:ascii="Liberation Serif" w:hAnsi="Liberation Serif"/>
          <w:sz w:val="27"/>
          <w:szCs w:val="27"/>
        </w:rPr>
        <w:t>В муниципальных образовательных организациях воспитательная работа проводится в соответствии с утвержденными планами работ на учебный год. В воспитательной работе принимают участие все педагогические работники и администрация образовательных организаций. Педагогический коллектив в числе первоочередных задач выдвигает задачу по формированию и развитию всесторонней личности обучающихся и воспитанников.</w:t>
      </w:r>
    </w:p>
    <w:p>
      <w:pPr>
        <w:pStyle w:val="Normal"/>
        <w:ind w:firstLine="708"/>
        <w:jc w:val="both"/>
        <w:rPr>
          <w:rFonts w:ascii="Liberation Serif" w:hAnsi="Liberation Serif"/>
          <w:sz w:val="27"/>
          <w:szCs w:val="27"/>
        </w:rPr>
      </w:pPr>
      <w:r>
        <w:rPr>
          <w:rFonts w:ascii="Liberation Serif" w:hAnsi="Liberation Serif"/>
          <w:sz w:val="27"/>
          <w:szCs w:val="27"/>
        </w:rPr>
        <w:t>Работа направлена на следующие виды воспитания: общественно-патриотическое воспитание; духовно-нравственное; интеллектуально-познавательное; спортивно-оздоровительное; здоровьесберегающее; правовое воспитание и культура безопасности; эстетическое и культурное; трудовое и профориентационное; социокультурное и медиакультурное воспитание; формирование коммуникативной культуры; экологическое воспитание. Кроме того, ведется планомерная работа по организации досуга и занятости обучающихся общеобразовательных организаций, работа с родителями (законными представителями).</w:t>
      </w:r>
    </w:p>
    <w:p>
      <w:pPr>
        <w:pStyle w:val="Normal"/>
        <w:ind w:firstLine="708"/>
        <w:jc w:val="both"/>
        <w:rPr>
          <w:rFonts w:ascii="Liberation Serif" w:hAnsi="Liberation Serif"/>
          <w:sz w:val="27"/>
          <w:szCs w:val="27"/>
        </w:rPr>
      </w:pPr>
      <w:r>
        <w:rPr>
          <w:rFonts w:ascii="Liberation Serif" w:hAnsi="Liberation Serif"/>
          <w:sz w:val="27"/>
          <w:szCs w:val="27"/>
        </w:rPr>
        <w:t xml:space="preserve">Образовательные организации активно сотрудничают с органами и учреждениями системы профилактики, общественными организациями и иными организациями, осуществляющими деятельность по профилактике безнадзорности и правонарушений несовершеннолетних в соответствии с действующим законодательством. </w:t>
      </w:r>
    </w:p>
    <w:p>
      <w:pPr>
        <w:pStyle w:val="Normal"/>
        <w:ind w:firstLine="708"/>
        <w:jc w:val="both"/>
        <w:rPr>
          <w:rFonts w:ascii="Liberation Serif" w:hAnsi="Liberation Serif"/>
          <w:sz w:val="27"/>
          <w:szCs w:val="27"/>
        </w:rPr>
      </w:pPr>
      <w:r>
        <w:rPr>
          <w:rFonts w:ascii="Liberation Serif" w:hAnsi="Liberation Serif"/>
          <w:sz w:val="27"/>
          <w:szCs w:val="27"/>
        </w:rPr>
        <w:t>К основным профилактическим мероприятиям относятся: профилактика безнадзорности и правонарушений, экстремизма, травматизма, заболеваемости ВИЧ-инфекцией, различных форм зависимости и употребления психоактивных веществ, алкоголя и табака, суицидального поведения, насилия и жестокого обращения, пропаганда здорового образа жизни и правовое просвещение.</w:t>
      </w:r>
    </w:p>
    <w:p>
      <w:pPr>
        <w:pStyle w:val="Normal"/>
        <w:ind w:firstLine="743"/>
        <w:jc w:val="both"/>
        <w:rPr>
          <w:rFonts w:ascii="Liberation Serif" w:hAnsi="Liberation Serif"/>
          <w:sz w:val="27"/>
          <w:szCs w:val="27"/>
        </w:rPr>
      </w:pPr>
      <w:r>
        <w:rPr>
          <w:rFonts w:ascii="Liberation Serif" w:hAnsi="Liberation Serif"/>
          <w:sz w:val="27"/>
          <w:szCs w:val="27"/>
        </w:rPr>
        <w:t>Обеспечение оздоровления детей и подростков, защита их прав и подготовка к полноценной жизни в обществе являются одними из важнейших принципов муниципальной политики в интересах детей. Организация отдыха и оздоровления детей – важнейшая социальная задача, требующая особого внимания и консолидации усилий всех участников процесса социального становления детей и подростков.</w:t>
      </w:r>
    </w:p>
    <w:p>
      <w:pPr>
        <w:pStyle w:val="Normal"/>
        <w:numPr>
          <w:ilvl w:val="0"/>
          <w:numId w:val="0"/>
        </w:numPr>
        <w:ind w:left="0" w:firstLine="720"/>
        <w:jc w:val="both"/>
        <w:outlineLvl w:val="1"/>
        <w:rPr>
          <w:rFonts w:ascii="Liberation Serif" w:hAnsi="Liberation Serif"/>
          <w:sz w:val="27"/>
          <w:szCs w:val="27"/>
        </w:rPr>
      </w:pPr>
      <w:r>
        <w:rPr>
          <w:rFonts w:ascii="Liberation Serif" w:hAnsi="Liberation Serif"/>
          <w:sz w:val="27"/>
          <w:szCs w:val="27"/>
        </w:rPr>
        <w:t>Основным элементом в организации отдыха и оздоровления детей в городском округе Заречный является межведомственное взаимодействие, которое осуществляется через создание единого правового поля, порядка финансирования, координацию деятельности, реализацию функций государственного контроля, информационное обеспечение и развитие организаций, оказывающих услуги по организации отдыха и оздоровления детей.</w:t>
      </w:r>
    </w:p>
    <w:p>
      <w:pPr>
        <w:pStyle w:val="Normal"/>
        <w:numPr>
          <w:ilvl w:val="0"/>
          <w:numId w:val="0"/>
        </w:numPr>
        <w:ind w:left="0" w:firstLine="720"/>
        <w:jc w:val="both"/>
        <w:outlineLvl w:val="1"/>
        <w:rPr>
          <w:rFonts w:ascii="Liberation Serif" w:hAnsi="Liberation Serif"/>
          <w:sz w:val="27"/>
          <w:szCs w:val="27"/>
        </w:rPr>
      </w:pPr>
      <w:r>
        <w:rPr>
          <w:rFonts w:ascii="Liberation Serif" w:hAnsi="Liberation Serif"/>
          <w:sz w:val="27"/>
          <w:szCs w:val="27"/>
        </w:rPr>
        <w:t>В 2019 году в городском округе Заречный было открыто 6 городских оздоровительных лагерей; организованы профильные отряды для воспитанников СК «Десантник», Детской музыкальной школы, отряд «Атомкласса» СОШ № 1 и отряд СОШ № 2 по естественно-научному направлению.</w:t>
      </w:r>
    </w:p>
    <w:p>
      <w:pPr>
        <w:pStyle w:val="Normal"/>
        <w:numPr>
          <w:ilvl w:val="0"/>
          <w:numId w:val="0"/>
        </w:numPr>
        <w:ind w:left="0" w:firstLine="720"/>
        <w:jc w:val="both"/>
        <w:outlineLvl w:val="1"/>
        <w:rPr>
          <w:rFonts w:ascii="Liberation Serif" w:hAnsi="Liberation Serif"/>
          <w:sz w:val="27"/>
          <w:szCs w:val="27"/>
        </w:rPr>
      </w:pPr>
      <w:r>
        <w:rPr>
          <w:rFonts w:ascii="Liberation Serif" w:hAnsi="Liberation Serif"/>
          <w:sz w:val="27"/>
          <w:szCs w:val="27"/>
        </w:rPr>
        <w:t>Организация отдыха и оздоровления детей и подростков городского округа Заречный осуществляется на базе лагерей с дневным пребыванием детей (общеобразовательных организациях городского округа Заречный), загородных детских оздоровительных лагерей стационарного типа и санаториях круглогодичного действия Свердловской области.</w:t>
      </w:r>
    </w:p>
    <w:p>
      <w:pPr>
        <w:pStyle w:val="Normal"/>
        <w:spacing w:before="0" w:after="0"/>
        <w:ind w:firstLine="709"/>
        <w:contextualSpacing/>
        <w:jc w:val="both"/>
        <w:rPr>
          <w:rFonts w:ascii="Liberation Serif" w:hAnsi="Liberation Serif"/>
          <w:color w:val="000000"/>
          <w:sz w:val="27"/>
          <w:szCs w:val="27"/>
        </w:rPr>
      </w:pPr>
      <w:r>
        <w:rPr>
          <w:rFonts w:ascii="Liberation Serif" w:hAnsi="Liberation Serif"/>
          <w:color w:val="000000"/>
          <w:sz w:val="27"/>
          <w:szCs w:val="27"/>
        </w:rPr>
        <w:t>Целевые показатели, установленные Министерством общего и профессионального образования Свердловской области в соответствии с соглашением № 593 от 22.02.2019 о предоставлении субсидий из областного бюджета муниципальных образований, расположенных на территории Свердловской области, 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 в 2019 году городскому округу Заречный выполнены в следующем объеме:</w:t>
      </w:r>
    </w:p>
    <w:p>
      <w:pPr>
        <w:pStyle w:val="Normal"/>
        <w:spacing w:before="0" w:after="0"/>
        <w:contextualSpacing/>
        <w:jc w:val="right"/>
        <w:rPr>
          <w:rFonts w:ascii="Liberation Serif" w:hAnsi="Liberation Serif"/>
          <w:color w:val="000000"/>
          <w:sz w:val="27"/>
          <w:szCs w:val="27"/>
        </w:rPr>
      </w:pPr>
      <w:r>
        <w:rPr>
          <w:rFonts w:ascii="Liberation Serif" w:hAnsi="Liberation Serif"/>
          <w:color w:val="000000"/>
          <w:sz w:val="27"/>
          <w:szCs w:val="27"/>
        </w:rPr>
      </w:r>
    </w:p>
    <w:p>
      <w:pPr>
        <w:pStyle w:val="Normal"/>
        <w:spacing w:before="0" w:after="0"/>
        <w:contextualSpacing/>
        <w:jc w:val="right"/>
        <w:rPr>
          <w:rFonts w:ascii="Liberation Serif" w:hAnsi="Liberation Serif"/>
          <w:color w:val="000000"/>
          <w:sz w:val="27"/>
          <w:szCs w:val="27"/>
        </w:rPr>
      </w:pPr>
      <w:r>
        <w:rPr>
          <w:rFonts w:ascii="Liberation Serif" w:hAnsi="Liberation Serif"/>
          <w:color w:val="000000"/>
          <w:sz w:val="27"/>
          <w:szCs w:val="27"/>
        </w:rPr>
        <w:t>Таблица 4</w:t>
      </w:r>
    </w:p>
    <w:p>
      <w:pPr>
        <w:pStyle w:val="Normal"/>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 xml:space="preserve">Целевые показатели охвата отдыхом и оздоровлением детей и подростков </w:t>
      </w:r>
    </w:p>
    <w:p>
      <w:pPr>
        <w:pStyle w:val="Normal"/>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в 2019 году</w:t>
      </w:r>
    </w:p>
    <w:p>
      <w:pPr>
        <w:pStyle w:val="Normal"/>
        <w:spacing w:before="0" w:after="0"/>
        <w:ind w:firstLine="709"/>
        <w:contextualSpacing/>
        <w:jc w:val="right"/>
        <w:rPr>
          <w:rFonts w:ascii="Liberation Serif" w:hAnsi="Liberation Serif"/>
          <w:color w:val="000000"/>
          <w:sz w:val="27"/>
          <w:szCs w:val="27"/>
        </w:rPr>
      </w:pPr>
      <w:r>
        <w:rPr>
          <w:rFonts w:ascii="Liberation Serif" w:hAnsi="Liberation Serif"/>
          <w:color w:val="000000"/>
          <w:sz w:val="27"/>
          <w:szCs w:val="27"/>
        </w:rPr>
      </w:r>
    </w:p>
    <w:tbl>
      <w:tblPr>
        <w:tblW w:w="1003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04"/>
        <w:gridCol w:w="4536"/>
        <w:gridCol w:w="1196"/>
        <w:gridCol w:w="1198"/>
        <w:gridCol w:w="1200"/>
        <w:gridCol w:w="1196"/>
      </w:tblGrid>
      <w:tr>
        <w:trPr/>
        <w:tc>
          <w:tcPr>
            <w:tcW w:w="70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 xml:space="preserve">№ </w:t>
            </w:r>
            <w:r>
              <w:rPr>
                <w:rFonts w:ascii="Liberation Serif" w:hAnsi="Liberation Serif"/>
                <w:color w:val="000000"/>
                <w:sz w:val="27"/>
                <w:szCs w:val="27"/>
              </w:rPr>
              <w:t>п/п</w:t>
            </w:r>
          </w:p>
        </w:tc>
        <w:tc>
          <w:tcPr>
            <w:tcW w:w="453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Вид организации отдыха и оздоровления детей</w:t>
            </w:r>
          </w:p>
        </w:tc>
        <w:tc>
          <w:tcPr>
            <w:tcW w:w="479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Достижение целевых показателей охвата отдыхом детей в каникулярное время, всего</w:t>
            </w:r>
          </w:p>
        </w:tc>
      </w:tr>
      <w:tr>
        <w:trPr/>
        <w:tc>
          <w:tcPr>
            <w:tcW w:w="70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r>
          </w:p>
        </w:tc>
        <w:tc>
          <w:tcPr>
            <w:tcW w:w="453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r>
          </w:p>
        </w:tc>
        <w:tc>
          <w:tcPr>
            <w:tcW w:w="23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План</w:t>
            </w:r>
          </w:p>
        </w:tc>
        <w:tc>
          <w:tcPr>
            <w:tcW w:w="239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Факт</w:t>
            </w:r>
          </w:p>
        </w:tc>
      </w:tr>
      <w:tr>
        <w:trPr/>
        <w:tc>
          <w:tcPr>
            <w:tcW w:w="70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r>
          </w:p>
        </w:tc>
        <w:tc>
          <w:tcPr>
            <w:tcW w:w="453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r>
          </w:p>
        </w:tc>
        <w:tc>
          <w:tcPr>
            <w:tcW w:w="11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Всего</w:t>
            </w:r>
          </w:p>
        </w:tc>
        <w:tc>
          <w:tcPr>
            <w:tcW w:w="11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в том числе ТЖС</w:t>
            </w:r>
          </w:p>
        </w:tc>
        <w:tc>
          <w:tcPr>
            <w:tcW w:w="12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Всего</w:t>
            </w:r>
          </w:p>
        </w:tc>
        <w:tc>
          <w:tcPr>
            <w:tcW w:w="11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в том числе ТЖС</w:t>
            </w:r>
          </w:p>
        </w:tc>
      </w:tr>
      <w:tr>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spacing w:before="0" w:after="0"/>
              <w:contextualSpacing/>
              <w:jc w:val="both"/>
              <w:rPr>
                <w:rFonts w:ascii="Liberation Serif" w:hAnsi="Liberation Serif"/>
                <w:color w:val="000000"/>
                <w:sz w:val="27"/>
                <w:szCs w:val="27"/>
              </w:rPr>
            </w:pPr>
            <w:r>
              <w:rPr>
                <w:rFonts w:ascii="Liberation Serif" w:hAnsi="Liberation Serif"/>
                <w:color w:val="000000"/>
                <w:sz w:val="27"/>
                <w:szCs w:val="27"/>
              </w:rPr>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rFonts w:ascii="Liberation Serif" w:hAnsi="Liberation Serif"/>
                <w:color w:val="000000"/>
                <w:sz w:val="27"/>
                <w:szCs w:val="27"/>
              </w:rPr>
            </w:pPr>
            <w:r>
              <w:rPr>
                <w:rFonts w:ascii="Liberation Serif" w:hAnsi="Liberation Serif"/>
                <w:color w:val="000000"/>
                <w:sz w:val="27"/>
                <w:szCs w:val="27"/>
              </w:rPr>
              <w:t>Санаторно-курортные организации (санатории и санаторные оздоровительные лагеря круглогодичного действия), (исходя из общего показателя по Постановлению)</w:t>
            </w:r>
          </w:p>
        </w:tc>
        <w:tc>
          <w:tcPr>
            <w:tcW w:w="1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150</w:t>
            </w:r>
          </w:p>
        </w:tc>
        <w:tc>
          <w:tcPr>
            <w:tcW w:w="11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15</w:t>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150</w:t>
            </w:r>
          </w:p>
        </w:tc>
        <w:tc>
          <w:tcPr>
            <w:tcW w:w="1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57</w:t>
            </w:r>
          </w:p>
        </w:tc>
      </w:tr>
      <w:tr>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spacing w:before="0" w:after="0"/>
              <w:contextualSpacing/>
              <w:jc w:val="both"/>
              <w:rPr>
                <w:rFonts w:ascii="Liberation Serif" w:hAnsi="Liberation Serif"/>
                <w:color w:val="000000"/>
                <w:sz w:val="27"/>
                <w:szCs w:val="27"/>
              </w:rPr>
            </w:pPr>
            <w:r>
              <w:rPr>
                <w:rFonts w:ascii="Liberation Serif" w:hAnsi="Liberation Serif"/>
                <w:color w:val="000000"/>
                <w:sz w:val="27"/>
                <w:szCs w:val="27"/>
              </w:rPr>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rFonts w:ascii="Liberation Serif" w:hAnsi="Liberation Serif"/>
                <w:color w:val="000000"/>
                <w:sz w:val="27"/>
                <w:szCs w:val="27"/>
              </w:rPr>
            </w:pPr>
            <w:r>
              <w:rPr>
                <w:rFonts w:ascii="Liberation Serif" w:hAnsi="Liberation Serif"/>
                <w:color w:val="000000"/>
                <w:sz w:val="27"/>
                <w:szCs w:val="27"/>
              </w:rPr>
              <w:t xml:space="preserve">-в том числе в рамках проекта «Поезд здоровья» (при условии участия в проекте) </w:t>
            </w:r>
          </w:p>
        </w:tc>
        <w:tc>
          <w:tcPr>
            <w:tcW w:w="1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15</w:t>
            </w:r>
          </w:p>
        </w:tc>
        <w:tc>
          <w:tcPr>
            <w:tcW w:w="11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2</w:t>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15</w:t>
            </w:r>
          </w:p>
        </w:tc>
        <w:tc>
          <w:tcPr>
            <w:tcW w:w="1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8</w:t>
            </w:r>
          </w:p>
        </w:tc>
      </w:tr>
      <w:tr>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spacing w:before="0" w:after="0"/>
              <w:contextualSpacing/>
              <w:jc w:val="both"/>
              <w:rPr>
                <w:rFonts w:ascii="Liberation Serif" w:hAnsi="Liberation Serif"/>
                <w:color w:val="000000"/>
                <w:sz w:val="27"/>
                <w:szCs w:val="27"/>
              </w:rPr>
            </w:pPr>
            <w:r>
              <w:rPr>
                <w:rFonts w:ascii="Liberation Serif" w:hAnsi="Liberation Serif"/>
                <w:color w:val="000000"/>
                <w:sz w:val="27"/>
                <w:szCs w:val="27"/>
              </w:rPr>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rFonts w:ascii="Liberation Serif" w:hAnsi="Liberation Serif"/>
                <w:color w:val="000000"/>
                <w:sz w:val="27"/>
                <w:szCs w:val="27"/>
              </w:rPr>
            </w:pPr>
            <w:r>
              <w:rPr>
                <w:rFonts w:ascii="Liberation Serif" w:hAnsi="Liberation Serif"/>
                <w:color w:val="000000"/>
                <w:sz w:val="27"/>
                <w:szCs w:val="27"/>
              </w:rPr>
              <w:t>Загородные оздоровительные лагеря</w:t>
            </w:r>
          </w:p>
        </w:tc>
        <w:tc>
          <w:tcPr>
            <w:tcW w:w="1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454*</w:t>
            </w:r>
          </w:p>
        </w:tc>
        <w:tc>
          <w:tcPr>
            <w:tcW w:w="11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45</w:t>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254*</w:t>
            </w:r>
          </w:p>
        </w:tc>
        <w:tc>
          <w:tcPr>
            <w:tcW w:w="1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71</w:t>
            </w:r>
          </w:p>
        </w:tc>
      </w:tr>
      <w:tr>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spacing w:before="0" w:after="0"/>
              <w:contextualSpacing/>
              <w:jc w:val="both"/>
              <w:rPr>
                <w:rFonts w:ascii="Liberation Serif" w:hAnsi="Liberation Serif"/>
                <w:color w:val="000000"/>
                <w:sz w:val="27"/>
                <w:szCs w:val="27"/>
              </w:rPr>
            </w:pPr>
            <w:r>
              <w:rPr>
                <w:rFonts w:ascii="Liberation Serif" w:hAnsi="Liberation Serif"/>
                <w:color w:val="000000"/>
                <w:sz w:val="27"/>
                <w:szCs w:val="27"/>
              </w:rPr>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rFonts w:ascii="Liberation Serif" w:hAnsi="Liberation Serif"/>
                <w:color w:val="000000"/>
                <w:sz w:val="27"/>
                <w:szCs w:val="27"/>
              </w:rPr>
            </w:pPr>
            <w:r>
              <w:rPr>
                <w:rFonts w:ascii="Liberation Serif" w:hAnsi="Liberation Serif"/>
                <w:color w:val="000000"/>
                <w:sz w:val="27"/>
                <w:szCs w:val="27"/>
              </w:rPr>
              <w:t xml:space="preserve">Оздоровительные лагеря с дневным пребыванием </w:t>
            </w:r>
          </w:p>
        </w:tc>
        <w:tc>
          <w:tcPr>
            <w:tcW w:w="1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1440</w:t>
            </w:r>
          </w:p>
        </w:tc>
        <w:tc>
          <w:tcPr>
            <w:tcW w:w="11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144</w:t>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1440</w:t>
            </w:r>
          </w:p>
        </w:tc>
        <w:tc>
          <w:tcPr>
            <w:tcW w:w="1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362</w:t>
            </w:r>
          </w:p>
        </w:tc>
      </w:tr>
      <w:tr>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spacing w:before="0" w:after="0"/>
              <w:contextualSpacing/>
              <w:jc w:val="both"/>
              <w:rPr>
                <w:rFonts w:ascii="Liberation Serif" w:hAnsi="Liberation Serif"/>
                <w:color w:val="000000"/>
                <w:sz w:val="27"/>
                <w:szCs w:val="27"/>
              </w:rPr>
            </w:pPr>
            <w:r>
              <w:rPr>
                <w:rFonts w:ascii="Liberation Serif" w:hAnsi="Liberation Serif"/>
                <w:color w:val="000000"/>
                <w:sz w:val="27"/>
                <w:szCs w:val="27"/>
              </w:rPr>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rFonts w:ascii="Liberation Serif" w:hAnsi="Liberation Serif"/>
                <w:color w:val="000000"/>
                <w:sz w:val="27"/>
                <w:szCs w:val="27"/>
              </w:rPr>
            </w:pPr>
            <w:r>
              <w:rPr>
                <w:rFonts w:ascii="Liberation Serif" w:hAnsi="Liberation Serif"/>
                <w:color w:val="000000"/>
                <w:sz w:val="27"/>
                <w:szCs w:val="27"/>
              </w:rPr>
              <w:t>Лагеря труда и отдыха</w:t>
            </w:r>
          </w:p>
        </w:tc>
        <w:tc>
          <w:tcPr>
            <w:tcW w:w="1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0</w:t>
            </w:r>
          </w:p>
        </w:tc>
        <w:tc>
          <w:tcPr>
            <w:tcW w:w="11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0</w:t>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0</w:t>
            </w:r>
          </w:p>
        </w:tc>
        <w:tc>
          <w:tcPr>
            <w:tcW w:w="1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0</w:t>
            </w:r>
          </w:p>
        </w:tc>
      </w:tr>
      <w:tr>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spacing w:before="0" w:after="0"/>
              <w:contextualSpacing/>
              <w:jc w:val="both"/>
              <w:rPr>
                <w:rFonts w:ascii="Liberation Serif" w:hAnsi="Liberation Serif"/>
                <w:color w:val="000000"/>
                <w:sz w:val="27"/>
                <w:szCs w:val="27"/>
              </w:rPr>
            </w:pPr>
            <w:r>
              <w:rPr>
                <w:rFonts w:ascii="Liberation Serif" w:hAnsi="Liberation Serif"/>
                <w:color w:val="000000"/>
                <w:sz w:val="27"/>
                <w:szCs w:val="27"/>
              </w:rPr>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rFonts w:ascii="Liberation Serif" w:hAnsi="Liberation Serif"/>
                <w:color w:val="000000"/>
                <w:sz w:val="27"/>
                <w:szCs w:val="27"/>
              </w:rPr>
            </w:pPr>
            <w:r>
              <w:rPr>
                <w:rFonts w:ascii="Liberation Serif" w:hAnsi="Liberation Serif"/>
                <w:color w:val="000000"/>
                <w:sz w:val="27"/>
                <w:szCs w:val="27"/>
              </w:rPr>
              <w:t>Палаточные лагеря</w:t>
            </w:r>
          </w:p>
        </w:tc>
        <w:tc>
          <w:tcPr>
            <w:tcW w:w="1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0</w:t>
            </w:r>
          </w:p>
        </w:tc>
        <w:tc>
          <w:tcPr>
            <w:tcW w:w="11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0</w:t>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0</w:t>
            </w:r>
          </w:p>
        </w:tc>
        <w:tc>
          <w:tcPr>
            <w:tcW w:w="1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0</w:t>
            </w:r>
          </w:p>
        </w:tc>
      </w:tr>
      <w:tr>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spacing w:before="0" w:after="0"/>
              <w:contextualSpacing/>
              <w:jc w:val="both"/>
              <w:rPr>
                <w:rFonts w:ascii="Liberation Serif" w:hAnsi="Liberation Serif"/>
                <w:color w:val="000000"/>
                <w:sz w:val="27"/>
                <w:szCs w:val="27"/>
              </w:rPr>
            </w:pPr>
            <w:r>
              <w:rPr>
                <w:rFonts w:ascii="Liberation Serif" w:hAnsi="Liberation Serif"/>
                <w:color w:val="000000"/>
                <w:sz w:val="27"/>
                <w:szCs w:val="27"/>
              </w:rPr>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rFonts w:ascii="Liberation Serif" w:hAnsi="Liberation Serif"/>
                <w:color w:val="000000"/>
                <w:sz w:val="27"/>
                <w:szCs w:val="27"/>
              </w:rPr>
            </w:pPr>
            <w:r>
              <w:rPr>
                <w:rFonts w:ascii="Liberation Serif" w:hAnsi="Liberation Serif"/>
                <w:color w:val="000000"/>
                <w:sz w:val="27"/>
                <w:szCs w:val="27"/>
              </w:rPr>
              <w:t>Туристические походы</w:t>
            </w:r>
          </w:p>
        </w:tc>
        <w:tc>
          <w:tcPr>
            <w:tcW w:w="1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116</w:t>
            </w:r>
          </w:p>
        </w:tc>
        <w:tc>
          <w:tcPr>
            <w:tcW w:w="11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12</w:t>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116</w:t>
            </w:r>
          </w:p>
        </w:tc>
        <w:tc>
          <w:tcPr>
            <w:tcW w:w="1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15</w:t>
            </w:r>
          </w:p>
        </w:tc>
      </w:tr>
      <w:tr>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spacing w:before="0" w:after="0"/>
              <w:contextualSpacing/>
              <w:jc w:val="both"/>
              <w:rPr>
                <w:rFonts w:ascii="Liberation Serif" w:hAnsi="Liberation Serif"/>
                <w:color w:val="000000"/>
                <w:sz w:val="27"/>
                <w:szCs w:val="27"/>
              </w:rPr>
            </w:pPr>
            <w:r>
              <w:rPr>
                <w:rFonts w:ascii="Liberation Serif" w:hAnsi="Liberation Serif"/>
                <w:color w:val="000000"/>
                <w:sz w:val="27"/>
                <w:szCs w:val="27"/>
              </w:rPr>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rFonts w:ascii="Liberation Serif" w:hAnsi="Liberation Serif"/>
                <w:color w:val="000000"/>
                <w:sz w:val="27"/>
                <w:szCs w:val="27"/>
              </w:rPr>
            </w:pPr>
            <w:r>
              <w:rPr>
                <w:rFonts w:ascii="Liberation Serif" w:hAnsi="Liberation Serif"/>
                <w:color w:val="000000"/>
                <w:sz w:val="27"/>
                <w:szCs w:val="27"/>
              </w:rPr>
              <w:t>Иные формы отдыха (в том числе трудовые отряды)</w:t>
            </w:r>
          </w:p>
        </w:tc>
        <w:tc>
          <w:tcPr>
            <w:tcW w:w="1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768</w:t>
            </w:r>
          </w:p>
        </w:tc>
        <w:tc>
          <w:tcPr>
            <w:tcW w:w="11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77</w:t>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768**</w:t>
            </w:r>
          </w:p>
        </w:tc>
        <w:tc>
          <w:tcPr>
            <w:tcW w:w="1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87</w:t>
            </w:r>
          </w:p>
        </w:tc>
      </w:tr>
      <w:tr>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spacing w:before="0" w:after="0"/>
              <w:contextualSpacing/>
              <w:jc w:val="both"/>
              <w:rPr>
                <w:rFonts w:ascii="Liberation Serif" w:hAnsi="Liberation Serif"/>
                <w:color w:val="000000"/>
                <w:sz w:val="27"/>
                <w:szCs w:val="27"/>
              </w:rPr>
            </w:pPr>
            <w:r>
              <w:rPr>
                <w:rFonts w:ascii="Liberation Serif" w:hAnsi="Liberation Serif"/>
                <w:color w:val="000000"/>
                <w:sz w:val="27"/>
                <w:szCs w:val="27"/>
              </w:rPr>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rFonts w:ascii="Liberation Serif" w:hAnsi="Liberation Serif"/>
                <w:color w:val="000000"/>
                <w:sz w:val="27"/>
                <w:szCs w:val="27"/>
              </w:rPr>
            </w:pPr>
            <w:r>
              <w:rPr>
                <w:rFonts w:ascii="Liberation Serif" w:hAnsi="Liberation Serif"/>
                <w:color w:val="000000"/>
                <w:sz w:val="27"/>
                <w:szCs w:val="27"/>
              </w:rPr>
              <w:t>Итого</w:t>
            </w:r>
          </w:p>
        </w:tc>
        <w:tc>
          <w:tcPr>
            <w:tcW w:w="1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2928*</w:t>
            </w:r>
          </w:p>
        </w:tc>
        <w:tc>
          <w:tcPr>
            <w:tcW w:w="11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293</w:t>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2728*</w:t>
            </w:r>
          </w:p>
        </w:tc>
        <w:tc>
          <w:tcPr>
            <w:tcW w:w="1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olor w:val="000000"/>
                <w:sz w:val="27"/>
                <w:szCs w:val="27"/>
              </w:rPr>
            </w:pPr>
            <w:r>
              <w:rPr>
                <w:rFonts w:ascii="Liberation Serif" w:hAnsi="Liberation Serif"/>
                <w:color w:val="000000"/>
                <w:sz w:val="27"/>
                <w:szCs w:val="27"/>
              </w:rPr>
              <w:t>592</w:t>
            </w:r>
          </w:p>
        </w:tc>
      </w:tr>
    </w:tbl>
    <w:p>
      <w:pPr>
        <w:pStyle w:val="Normal"/>
        <w:spacing w:before="0" w:after="0"/>
        <w:ind w:firstLine="709"/>
        <w:contextualSpacing/>
        <w:jc w:val="both"/>
        <w:rPr>
          <w:rFonts w:ascii="Liberation Serif" w:hAnsi="Liberation Serif"/>
          <w:color w:val="000000"/>
          <w:sz w:val="27"/>
          <w:szCs w:val="27"/>
        </w:rPr>
      </w:pPr>
      <w:r>
        <w:rPr>
          <w:rFonts w:ascii="Liberation Serif" w:hAnsi="Liberation Serif"/>
          <w:color w:val="000000"/>
          <w:sz w:val="27"/>
          <w:szCs w:val="27"/>
        </w:rPr>
        <w:t>*- 200 несовершеннолетних будут охвачены отдыхом в период осенних каникул (лидерская смена 7 дней).</w:t>
      </w:r>
    </w:p>
    <w:p>
      <w:pPr>
        <w:pStyle w:val="Normal"/>
        <w:spacing w:before="0" w:after="0"/>
        <w:ind w:firstLine="709"/>
        <w:contextualSpacing/>
        <w:jc w:val="both"/>
        <w:rPr>
          <w:rFonts w:ascii="Liberation Serif" w:hAnsi="Liberation Serif"/>
          <w:color w:val="000000"/>
          <w:sz w:val="27"/>
          <w:szCs w:val="27"/>
        </w:rPr>
      </w:pPr>
      <w:r>
        <w:rPr>
          <w:rFonts w:ascii="Liberation Serif" w:hAnsi="Liberation Serif"/>
          <w:color w:val="000000"/>
          <w:sz w:val="27"/>
          <w:szCs w:val="27"/>
        </w:rPr>
        <w:t>** - в том числе в трудовых отрядах 100 человек.</w:t>
      </w:r>
    </w:p>
    <w:p>
      <w:pPr>
        <w:pStyle w:val="Normal"/>
        <w:spacing w:before="0" w:after="0"/>
        <w:ind w:firstLine="709"/>
        <w:contextualSpacing/>
        <w:jc w:val="both"/>
        <w:rPr>
          <w:rFonts w:ascii="Liberation Serif" w:hAnsi="Liberation Serif"/>
          <w:sz w:val="27"/>
          <w:szCs w:val="27"/>
        </w:rPr>
      </w:pPr>
      <w:r>
        <w:rPr>
          <w:rFonts w:ascii="Liberation Serif" w:hAnsi="Liberation Serif"/>
          <w:sz w:val="27"/>
          <w:szCs w:val="27"/>
        </w:rPr>
      </w:r>
    </w:p>
    <w:p>
      <w:pPr>
        <w:pStyle w:val="Normal"/>
        <w:spacing w:before="0" w:after="0"/>
        <w:ind w:firstLine="709"/>
        <w:contextualSpacing/>
        <w:jc w:val="both"/>
        <w:rPr>
          <w:rFonts w:ascii="Liberation Serif" w:hAnsi="Liberation Serif"/>
          <w:color w:val="000000"/>
          <w:sz w:val="27"/>
          <w:szCs w:val="27"/>
        </w:rPr>
      </w:pPr>
      <w:r>
        <w:rPr>
          <w:rFonts w:ascii="Liberation Serif" w:hAnsi="Liberation Serif"/>
          <w:sz w:val="27"/>
          <w:szCs w:val="27"/>
        </w:rPr>
        <w:t xml:space="preserve">На территории городского округа Заречный нет загородных лагерей отдыха и оздоровления детей несмотря на то, что потребность в таком виде отдыха и оздоровления детей имеется. </w:t>
      </w:r>
      <w:r>
        <w:rPr>
          <w:rFonts w:ascii="Liberation Serif" w:hAnsi="Liberation Serif"/>
          <w:color w:val="000000"/>
          <w:sz w:val="27"/>
          <w:szCs w:val="27"/>
        </w:rPr>
        <w:t>При организации оздоровительной кампании в дальнейшем необходимо рассмотреть возможности:</w:t>
      </w:r>
    </w:p>
    <w:p>
      <w:pPr>
        <w:pStyle w:val="Normal"/>
        <w:ind w:firstLine="708"/>
        <w:jc w:val="both"/>
        <w:rPr>
          <w:rFonts w:ascii="Liberation Serif" w:hAnsi="Liberation Serif"/>
          <w:color w:val="000000"/>
          <w:sz w:val="27"/>
          <w:szCs w:val="27"/>
        </w:rPr>
      </w:pPr>
      <w:r>
        <w:rPr>
          <w:rFonts w:ascii="Liberation Serif" w:hAnsi="Liberation Serif"/>
          <w:color w:val="000000"/>
          <w:sz w:val="27"/>
          <w:szCs w:val="27"/>
        </w:rPr>
        <w:t>1. организации нового формата отдыха – летние профильные школы с кратковременным пребыванием детей (без питания) на базе общеобразовательных организаций и учреждений дополнительного образования;</w:t>
      </w:r>
    </w:p>
    <w:p>
      <w:pPr>
        <w:pStyle w:val="Normal"/>
        <w:ind w:firstLine="708"/>
        <w:jc w:val="both"/>
        <w:rPr>
          <w:rFonts w:ascii="Liberation Serif" w:hAnsi="Liberation Serif"/>
          <w:color w:val="000000"/>
          <w:sz w:val="27"/>
          <w:szCs w:val="27"/>
        </w:rPr>
      </w:pPr>
      <w:r>
        <w:rPr>
          <w:rFonts w:ascii="Liberation Serif" w:hAnsi="Liberation Serif"/>
          <w:color w:val="000000"/>
          <w:sz w:val="27"/>
          <w:szCs w:val="27"/>
        </w:rPr>
        <w:t>2. увеличения финансирования для привлечения большого количества детей в трудовые отряды экологической направленности, создания трудовых отрядов педагогической направленности.</w:t>
      </w:r>
    </w:p>
    <w:p>
      <w:pPr>
        <w:pStyle w:val="Normal"/>
        <w:ind w:firstLine="540"/>
        <w:jc w:val="both"/>
        <w:rPr>
          <w:rFonts w:ascii="Liberation Serif" w:hAnsi="Liberation Serif"/>
          <w:iCs/>
          <w:sz w:val="27"/>
          <w:szCs w:val="27"/>
        </w:rPr>
      </w:pPr>
      <w:r>
        <w:rPr>
          <w:rFonts w:ascii="Liberation Serif" w:hAnsi="Liberation Serif"/>
          <w:sz w:val="27"/>
          <w:szCs w:val="27"/>
        </w:rPr>
        <w:t>В части соблюдения «Программы поэтапного совершенствования системы оплаты труда в государственных (муниципальных) учреждениях на 2012 - 2018 годы» (утв. </w:t>
      </w:r>
      <w:r>
        <w:fldChar w:fldCharType="begin"/>
      </w:r>
      <w:r>
        <w:rPr>
          <w:sz w:val="27"/>
          <w:szCs w:val="27"/>
          <w:rFonts w:ascii="Liberation Serif" w:hAnsi="Liberation Serif"/>
        </w:rPr>
        <w:instrText xml:space="preserve"> HYPERLINK "http://internet.garant.ru/" \l "/document/70269234/entry/0"</w:instrText>
      </w:r>
      <w:r>
        <w:rPr>
          <w:sz w:val="27"/>
          <w:szCs w:val="27"/>
          <w:rFonts w:ascii="Liberation Serif" w:hAnsi="Liberation Serif"/>
        </w:rPr>
        <w:fldChar w:fldCharType="separate"/>
      </w:r>
      <w:r>
        <w:rPr>
          <w:rFonts w:ascii="Liberation Serif" w:hAnsi="Liberation Serif"/>
          <w:sz w:val="27"/>
          <w:szCs w:val="27"/>
        </w:rPr>
        <w:t>распоряжением</w:t>
      </w:r>
      <w:r>
        <w:rPr>
          <w:sz w:val="27"/>
          <w:szCs w:val="27"/>
          <w:rFonts w:ascii="Liberation Serif" w:hAnsi="Liberation Serif"/>
        </w:rPr>
        <w:fldChar w:fldCharType="end"/>
      </w:r>
      <w:r>
        <w:rPr>
          <w:rFonts w:ascii="Liberation Serif" w:hAnsi="Liberation Serif"/>
          <w:sz w:val="27"/>
          <w:szCs w:val="27"/>
        </w:rPr>
        <w:t> Правительства РФ от 26 ноября 2012 г. N 2190-р) средняя заработная плата педагогических работников учреждений дополнительного образования детей сопоставляется со средней заработной платой учителей. Среднемесячная заработная плата основных педагогических работников организаций дополнительного образования городского округа составила: в 2017 году – 29 245,00 руб., в 2018 году – 30 047,83 рублей (увеличение на 2,75%).</w:t>
      </w:r>
    </w:p>
    <w:p>
      <w:pPr>
        <w:pStyle w:val="Normal"/>
        <w:ind w:firstLine="709"/>
        <w:jc w:val="both"/>
        <w:rPr>
          <w:rFonts w:ascii="Liberation Serif" w:hAnsi="Liberation Serif"/>
          <w:sz w:val="27"/>
          <w:szCs w:val="27"/>
        </w:rPr>
      </w:pPr>
      <w:r>
        <w:rPr>
          <w:rFonts w:ascii="Liberation Serif" w:hAnsi="Liberation Serif"/>
          <w:sz w:val="27"/>
          <w:szCs w:val="27"/>
        </w:rPr>
        <w:t>Финансирование из муниципального бюджета составило: в 2017 году – 43 438,2 тыс. руб., в 2018 году – 45 568,2 тыс. руб. (увеличение на 4,90%), в 2019 году – 53 746,2 тыс. рублей (увеличение на 17,95%).</w:t>
      </w:r>
    </w:p>
    <w:p>
      <w:pPr>
        <w:pStyle w:val="Normal"/>
        <w:ind w:firstLine="720"/>
        <w:jc w:val="both"/>
        <w:rPr>
          <w:rFonts w:ascii="Liberation Serif" w:hAnsi="Liberation Serif"/>
          <w:sz w:val="27"/>
          <w:szCs w:val="27"/>
        </w:rPr>
      </w:pPr>
      <w:r>
        <w:rPr>
          <w:rFonts w:ascii="Liberation Serif" w:hAnsi="Liberation Serif"/>
          <w:sz w:val="27"/>
          <w:szCs w:val="27"/>
        </w:rPr>
      </w:r>
    </w:p>
    <w:p>
      <w:pPr>
        <w:pStyle w:val="Normal"/>
        <w:jc w:val="center"/>
        <w:rPr>
          <w:rFonts w:ascii="Liberation Serif" w:hAnsi="Liberation Serif"/>
          <w:b/>
          <w:sz w:val="27"/>
          <w:szCs w:val="27"/>
        </w:rPr>
      </w:pPr>
      <w:r>
        <w:rPr>
          <w:rFonts w:ascii="Liberation Serif" w:hAnsi="Liberation Serif"/>
          <w:b/>
          <w:sz w:val="27"/>
          <w:szCs w:val="27"/>
        </w:rPr>
        <w:t xml:space="preserve">Глава 4. Подпрограмма 4 «Обеспечение реализации муниципальной программы городского округа Заречный «Развитие системы образования </w:t>
      </w:r>
    </w:p>
    <w:p>
      <w:pPr>
        <w:pStyle w:val="Normal"/>
        <w:jc w:val="center"/>
        <w:rPr>
          <w:rFonts w:ascii="Liberation Serif" w:hAnsi="Liberation Serif"/>
          <w:b/>
          <w:sz w:val="27"/>
          <w:szCs w:val="27"/>
        </w:rPr>
      </w:pPr>
      <w:r>
        <w:rPr>
          <w:rFonts w:ascii="Liberation Serif" w:hAnsi="Liberation Serif"/>
          <w:b/>
          <w:sz w:val="27"/>
          <w:szCs w:val="27"/>
        </w:rPr>
        <w:t>в городском округе Заречный до 2026 года»</w:t>
      </w:r>
    </w:p>
    <w:p>
      <w:pPr>
        <w:pStyle w:val="Normal"/>
        <w:jc w:val="center"/>
        <w:rPr>
          <w:rFonts w:ascii="Liberation Serif" w:hAnsi="Liberation Serif"/>
          <w:b/>
          <w:sz w:val="27"/>
          <w:szCs w:val="27"/>
        </w:rPr>
      </w:pPr>
      <w:r>
        <w:rPr>
          <w:rFonts w:ascii="Liberation Serif" w:hAnsi="Liberation Serif"/>
          <w:b/>
          <w:sz w:val="27"/>
          <w:szCs w:val="27"/>
        </w:rPr>
      </w:r>
    </w:p>
    <w:p>
      <w:pPr>
        <w:pStyle w:val="Normal"/>
        <w:ind w:firstLine="709"/>
        <w:jc w:val="both"/>
        <w:rPr>
          <w:rFonts w:ascii="Liberation Serif" w:hAnsi="Liberation Serif"/>
          <w:sz w:val="27"/>
          <w:szCs w:val="27"/>
        </w:rPr>
      </w:pPr>
      <w:r>
        <w:rPr>
          <w:rFonts w:ascii="Liberation Serif" w:hAnsi="Liberation Serif"/>
          <w:sz w:val="27"/>
          <w:szCs w:val="27"/>
        </w:rPr>
        <w:t xml:space="preserve">Деятельность МКУ «Управление образования ГО Заречный» в сфере образования направлена на обеспечение последовательной реализации муниципальной образовательной политики по развитию потенциала системы образования городского округа Заречный, обеспечение прав граждан на качественное, доступное, адаптивное образование, обеспечение максимального соответствия предлагаемых образовательных услуг тенденциям развития социально-экономического комплекса городского округа Заречный. </w:t>
      </w:r>
    </w:p>
    <w:p>
      <w:pPr>
        <w:pStyle w:val="Normal"/>
        <w:ind w:firstLine="708"/>
        <w:jc w:val="both"/>
        <w:rPr>
          <w:rFonts w:ascii="Liberation Serif" w:hAnsi="Liberation Serif"/>
          <w:sz w:val="27"/>
          <w:szCs w:val="27"/>
        </w:rPr>
      </w:pPr>
      <w:r>
        <w:rPr>
          <w:rFonts w:ascii="Liberation Serif" w:hAnsi="Liberation Serif"/>
          <w:sz w:val="27"/>
          <w:szCs w:val="27"/>
        </w:rPr>
        <w:t>Стратегическими целями МКУ «Управление образования городского округа Заречный» являются:</w:t>
      </w:r>
    </w:p>
    <w:p>
      <w:pPr>
        <w:pStyle w:val="Normal"/>
        <w:ind w:firstLine="708"/>
        <w:jc w:val="both"/>
        <w:rPr>
          <w:rFonts w:ascii="Liberation Serif" w:hAnsi="Liberation Serif"/>
          <w:sz w:val="27"/>
          <w:szCs w:val="27"/>
        </w:rPr>
      </w:pPr>
      <w:r>
        <w:rPr>
          <w:rFonts w:ascii="Liberation Serif" w:hAnsi="Liberation Serif"/>
          <w:sz w:val="27"/>
          <w:szCs w:val="27"/>
        </w:rPr>
        <w:t>1. Обеспечение гарантии общедоступности и бесплатности в соответствии с федеральными государственными образовательными стандартами дошкольного, начального общего, основного общего, среднего общего, дополнительного образования детей;</w:t>
      </w:r>
    </w:p>
    <w:p>
      <w:pPr>
        <w:pStyle w:val="Normal"/>
        <w:ind w:firstLine="708"/>
        <w:jc w:val="both"/>
        <w:rPr>
          <w:rFonts w:ascii="Liberation Serif" w:hAnsi="Liberation Serif"/>
          <w:sz w:val="27"/>
          <w:szCs w:val="27"/>
        </w:rPr>
      </w:pPr>
      <w:r>
        <w:rPr>
          <w:rFonts w:ascii="Liberation Serif" w:hAnsi="Liberation Serif"/>
          <w:sz w:val="27"/>
          <w:szCs w:val="27"/>
        </w:rPr>
        <w:t>2. Поддержка и укрепление здоровья детей при организации оздоровительной кампании и работников образовательных организаций городского округа Заречный;</w:t>
      </w:r>
    </w:p>
    <w:p>
      <w:pPr>
        <w:pStyle w:val="Normal"/>
        <w:ind w:firstLine="708"/>
        <w:jc w:val="both"/>
        <w:rPr>
          <w:rFonts w:ascii="Liberation Serif" w:hAnsi="Liberation Serif"/>
          <w:sz w:val="27"/>
          <w:szCs w:val="27"/>
        </w:rPr>
      </w:pPr>
      <w:r>
        <w:rPr>
          <w:rFonts w:ascii="Liberation Serif" w:hAnsi="Liberation Serif"/>
          <w:sz w:val="27"/>
          <w:szCs w:val="27"/>
        </w:rPr>
        <w:t>3. Обеспечение участия в региональных, всероссийских мероприятиях и государственная поддержка в сфере образования.</w:t>
      </w:r>
    </w:p>
    <w:p>
      <w:pPr>
        <w:pStyle w:val="Normal"/>
        <w:ind w:firstLine="708"/>
        <w:jc w:val="both"/>
        <w:rPr>
          <w:rFonts w:ascii="Liberation Serif" w:hAnsi="Liberation Serif"/>
          <w:sz w:val="27"/>
          <w:szCs w:val="27"/>
        </w:rPr>
      </w:pPr>
      <w:r>
        <w:rPr>
          <w:rFonts w:ascii="Liberation Serif" w:hAnsi="Liberation Serif"/>
          <w:sz w:val="27"/>
          <w:szCs w:val="27"/>
        </w:rPr>
        <w:t>В соответствии с Уставом МКУ «Управление образования городского округа Заречный» деятельность МКУ «Управление образования городского округа Заречный» направлена на:</w:t>
      </w:r>
    </w:p>
    <w:p>
      <w:pPr>
        <w:pStyle w:val="Normal"/>
        <w:ind w:firstLine="708"/>
        <w:jc w:val="both"/>
        <w:rPr>
          <w:rFonts w:ascii="Liberation Serif" w:hAnsi="Liberation Serif"/>
          <w:sz w:val="27"/>
          <w:szCs w:val="27"/>
        </w:rPr>
      </w:pPr>
      <w:r>
        <w:rPr>
          <w:rFonts w:ascii="Liberation Serif" w:hAnsi="Liberation Serif"/>
          <w:sz w:val="27"/>
          <w:szCs w:val="27"/>
        </w:rPr>
        <w:t>-</w:t>
      </w:r>
      <w:r>
        <w:rPr>
          <w:rFonts w:ascii="Liberation Serif" w:hAnsi="Liberation Serif"/>
          <w:bCs/>
          <w:sz w:val="27"/>
          <w:szCs w:val="27"/>
        </w:rPr>
        <w:t> </w:t>
      </w:r>
      <w:r>
        <w:rPr>
          <w:rFonts w:ascii="Liberation Serif" w:hAnsi="Liberation Serif"/>
          <w:sz w:val="27"/>
          <w:szCs w:val="27"/>
        </w:rPr>
        <w:t>обеспечение муниципальной политики в сфере образования;</w:t>
      </w:r>
    </w:p>
    <w:p>
      <w:pPr>
        <w:pStyle w:val="Normal"/>
        <w:ind w:firstLine="708"/>
        <w:jc w:val="both"/>
        <w:rPr>
          <w:rFonts w:ascii="Liberation Serif" w:hAnsi="Liberation Serif"/>
          <w:sz w:val="27"/>
          <w:szCs w:val="27"/>
        </w:rPr>
      </w:pPr>
      <w:r>
        <w:rPr>
          <w:rFonts w:ascii="Liberation Serif" w:hAnsi="Liberation Serif"/>
          <w:sz w:val="27"/>
          <w:szCs w:val="27"/>
        </w:rPr>
        <w:t>-</w:t>
      </w:r>
      <w:r>
        <w:rPr>
          <w:rFonts w:ascii="Liberation Serif" w:hAnsi="Liberation Serif"/>
          <w:bCs/>
          <w:sz w:val="27"/>
          <w:szCs w:val="27"/>
        </w:rPr>
        <w:t> </w:t>
      </w:r>
      <w:r>
        <w:rPr>
          <w:rFonts w:ascii="Liberation Serif" w:hAnsi="Liberation Serif"/>
          <w:sz w:val="27"/>
          <w:szCs w:val="27"/>
        </w:rPr>
        <w:t xml:space="preserve">обеспечение условий доступности качественного дошкольного, общего и профессионального образования в городском округе Заречный; </w:t>
      </w:r>
    </w:p>
    <w:p>
      <w:pPr>
        <w:pStyle w:val="Normal"/>
        <w:ind w:firstLine="708"/>
        <w:jc w:val="both"/>
        <w:rPr>
          <w:rFonts w:ascii="Liberation Serif" w:hAnsi="Liberation Serif"/>
          <w:sz w:val="27"/>
          <w:szCs w:val="27"/>
        </w:rPr>
      </w:pPr>
      <w:r>
        <w:rPr>
          <w:rFonts w:ascii="Liberation Serif" w:hAnsi="Liberation Serif"/>
          <w:sz w:val="27"/>
          <w:szCs w:val="27"/>
        </w:rPr>
        <w:t>-</w:t>
      </w:r>
      <w:r>
        <w:rPr>
          <w:rFonts w:ascii="Liberation Serif" w:hAnsi="Liberation Serif"/>
          <w:bCs/>
          <w:sz w:val="27"/>
          <w:szCs w:val="27"/>
        </w:rPr>
        <w:t xml:space="preserve"> участие в </w:t>
      </w:r>
      <w:r>
        <w:rPr>
          <w:rFonts w:ascii="Liberation Serif" w:hAnsi="Liberation Serif"/>
          <w:sz w:val="27"/>
          <w:szCs w:val="27"/>
        </w:rPr>
        <w:t>оптимизации сети образовательных организаций путем укрупнения (создание базовых) с позиций перспективных тенденций социально-экономического развития городского округа Заречный и удовлетворения образовательных потребностей граждан на качественное образование, обеспечение доступности, непрерывности и адаптивности образования, развитие инфраструктуры в целях обеспечения инновационного характера социально-экономического развития городского округа Заречный;</w:t>
      </w:r>
    </w:p>
    <w:p>
      <w:pPr>
        <w:pStyle w:val="Normal"/>
        <w:ind w:firstLine="708"/>
        <w:jc w:val="both"/>
        <w:rPr>
          <w:rFonts w:ascii="Liberation Serif" w:hAnsi="Liberation Serif"/>
          <w:sz w:val="27"/>
          <w:szCs w:val="27"/>
        </w:rPr>
      </w:pPr>
      <w:r>
        <w:rPr>
          <w:rFonts w:cs="Arial" w:ascii="Liberation Serif" w:hAnsi="Liberation Serif"/>
          <w:sz w:val="27"/>
          <w:szCs w:val="27"/>
        </w:rPr>
        <w:t>-</w:t>
      </w:r>
      <w:r>
        <w:rPr>
          <w:rFonts w:ascii="Liberation Serif" w:hAnsi="Liberation Serif"/>
          <w:bCs/>
          <w:sz w:val="27"/>
          <w:szCs w:val="27"/>
        </w:rPr>
        <w:t> </w:t>
      </w:r>
      <w:r>
        <w:rPr>
          <w:rFonts w:cs="Arial" w:ascii="Liberation Serif" w:hAnsi="Liberation Serif"/>
          <w:sz w:val="27"/>
          <w:szCs w:val="27"/>
        </w:rPr>
        <w:t>участие во внедрении инновационных образовательных программ и апробация инновационных образовательных технологий;</w:t>
      </w:r>
    </w:p>
    <w:p>
      <w:pPr>
        <w:pStyle w:val="Normal"/>
        <w:ind w:firstLine="708"/>
        <w:jc w:val="both"/>
        <w:rPr>
          <w:rFonts w:ascii="Liberation Serif" w:hAnsi="Liberation Serif"/>
          <w:sz w:val="27"/>
          <w:szCs w:val="27"/>
        </w:rPr>
      </w:pPr>
      <w:r>
        <w:rPr>
          <w:rFonts w:ascii="Liberation Serif" w:hAnsi="Liberation Serif"/>
          <w:sz w:val="27"/>
          <w:szCs w:val="27"/>
        </w:rPr>
        <w:t>-</w:t>
      </w:r>
      <w:r>
        <w:rPr>
          <w:rFonts w:ascii="Liberation Serif" w:hAnsi="Liberation Serif"/>
          <w:bCs/>
          <w:sz w:val="27"/>
          <w:szCs w:val="27"/>
        </w:rPr>
        <w:t xml:space="preserve"> участие в </w:t>
      </w:r>
      <w:r>
        <w:rPr>
          <w:rFonts w:ascii="Liberation Serif" w:hAnsi="Liberation Serif"/>
          <w:sz w:val="27"/>
          <w:szCs w:val="27"/>
        </w:rPr>
        <w:t>обеспечении детей дошкольного возраста местами в детских дошкольных образовательных организациях, в соответствии с запросами родителей через расширение форм предоставления услуг системы дошкольного образования;</w:t>
      </w:r>
    </w:p>
    <w:p>
      <w:pPr>
        <w:pStyle w:val="Normal"/>
        <w:ind w:firstLine="708"/>
        <w:jc w:val="both"/>
        <w:rPr>
          <w:rFonts w:ascii="Liberation Serif" w:hAnsi="Liberation Serif"/>
          <w:sz w:val="27"/>
          <w:szCs w:val="27"/>
        </w:rPr>
      </w:pPr>
      <w:r>
        <w:rPr>
          <w:rFonts w:ascii="Liberation Serif" w:hAnsi="Liberation Serif"/>
          <w:sz w:val="27"/>
          <w:szCs w:val="27"/>
        </w:rPr>
        <w:t>-</w:t>
      </w:r>
      <w:r>
        <w:rPr>
          <w:rFonts w:ascii="Liberation Serif" w:hAnsi="Liberation Serif"/>
          <w:bCs/>
          <w:sz w:val="27"/>
          <w:szCs w:val="27"/>
        </w:rPr>
        <w:t xml:space="preserve">  участие в </w:t>
      </w:r>
      <w:r>
        <w:rPr>
          <w:rFonts w:ascii="Liberation Serif" w:hAnsi="Liberation Serif"/>
          <w:sz w:val="27"/>
          <w:szCs w:val="27"/>
        </w:rPr>
        <w:t>повышении качества образования за счет модернизации материально-технической базы образовательных организаций;</w:t>
      </w:r>
    </w:p>
    <w:p>
      <w:pPr>
        <w:pStyle w:val="Normal"/>
        <w:ind w:firstLine="708"/>
        <w:jc w:val="both"/>
        <w:rPr>
          <w:rFonts w:ascii="Liberation Serif" w:hAnsi="Liberation Serif"/>
          <w:sz w:val="27"/>
          <w:szCs w:val="27"/>
        </w:rPr>
      </w:pPr>
      <w:r>
        <w:rPr>
          <w:rFonts w:ascii="Liberation Serif" w:hAnsi="Liberation Serif"/>
          <w:sz w:val="27"/>
          <w:szCs w:val="27"/>
        </w:rPr>
        <w:t>-</w:t>
      </w:r>
      <w:r>
        <w:rPr>
          <w:rFonts w:ascii="Liberation Serif" w:hAnsi="Liberation Serif"/>
          <w:bCs/>
          <w:sz w:val="27"/>
          <w:szCs w:val="27"/>
        </w:rPr>
        <w:t xml:space="preserve"> участие в мероприятиях по </w:t>
      </w:r>
      <w:r>
        <w:rPr>
          <w:rFonts w:ascii="Liberation Serif" w:hAnsi="Liberation Serif"/>
          <w:sz w:val="27"/>
          <w:szCs w:val="27"/>
        </w:rPr>
        <w:t>выявлению, поддержке и сопровождении талантливых детей городского округа Заречный, поддержка молодых специалистов;</w:t>
      </w:r>
    </w:p>
    <w:p>
      <w:pPr>
        <w:pStyle w:val="Normal"/>
        <w:ind w:firstLine="708"/>
        <w:jc w:val="both"/>
        <w:rPr>
          <w:rFonts w:ascii="Liberation Serif" w:hAnsi="Liberation Serif"/>
          <w:sz w:val="27"/>
          <w:szCs w:val="27"/>
        </w:rPr>
      </w:pPr>
      <w:r>
        <w:rPr>
          <w:rFonts w:ascii="Liberation Serif" w:hAnsi="Liberation Serif"/>
          <w:sz w:val="27"/>
          <w:szCs w:val="27"/>
        </w:rPr>
        <w:t>-</w:t>
      </w:r>
      <w:r>
        <w:rPr>
          <w:rFonts w:ascii="Liberation Serif" w:hAnsi="Liberation Serif"/>
          <w:bCs/>
          <w:sz w:val="27"/>
          <w:szCs w:val="27"/>
        </w:rPr>
        <w:t xml:space="preserve"> участие в </w:t>
      </w:r>
      <w:r>
        <w:rPr>
          <w:rFonts w:ascii="Liberation Serif" w:hAnsi="Liberation Serif"/>
          <w:sz w:val="27"/>
          <w:szCs w:val="27"/>
        </w:rPr>
        <w:t>реализации приоритетного нацпроекта «Образование» через конкретные проекты, направленные на системные изменения;</w:t>
      </w:r>
    </w:p>
    <w:p>
      <w:pPr>
        <w:pStyle w:val="Normal"/>
        <w:ind w:firstLine="708"/>
        <w:jc w:val="both"/>
        <w:rPr>
          <w:rFonts w:ascii="Liberation Serif" w:hAnsi="Liberation Serif"/>
          <w:sz w:val="27"/>
          <w:szCs w:val="27"/>
        </w:rPr>
      </w:pPr>
      <w:r>
        <w:rPr>
          <w:rFonts w:ascii="Liberation Serif" w:hAnsi="Liberation Serif"/>
          <w:sz w:val="27"/>
          <w:szCs w:val="27"/>
        </w:rPr>
        <w:t>-</w:t>
      </w:r>
      <w:r>
        <w:rPr>
          <w:rFonts w:ascii="Liberation Serif" w:hAnsi="Liberation Serif"/>
          <w:bCs/>
          <w:sz w:val="27"/>
          <w:szCs w:val="27"/>
        </w:rPr>
        <w:t xml:space="preserve"> участие в </w:t>
      </w:r>
      <w:r>
        <w:rPr>
          <w:rFonts w:ascii="Liberation Serif" w:hAnsi="Liberation Serif"/>
          <w:sz w:val="27"/>
          <w:szCs w:val="27"/>
        </w:rPr>
        <w:t xml:space="preserve">реализации региональной модели организации дистанционного образования; </w:t>
      </w:r>
    </w:p>
    <w:p>
      <w:pPr>
        <w:pStyle w:val="Normal"/>
        <w:ind w:firstLine="708"/>
        <w:jc w:val="both"/>
        <w:rPr>
          <w:rFonts w:ascii="Liberation Serif" w:hAnsi="Liberation Serif"/>
          <w:sz w:val="27"/>
          <w:szCs w:val="27"/>
        </w:rPr>
      </w:pPr>
      <w:r>
        <w:rPr>
          <w:rFonts w:ascii="Liberation Serif" w:hAnsi="Liberation Serif"/>
          <w:sz w:val="27"/>
          <w:szCs w:val="27"/>
        </w:rPr>
        <w:t>-</w:t>
      </w:r>
      <w:r>
        <w:rPr>
          <w:rFonts w:ascii="Liberation Serif" w:hAnsi="Liberation Serif"/>
          <w:bCs/>
          <w:sz w:val="27"/>
          <w:szCs w:val="27"/>
        </w:rPr>
        <w:t xml:space="preserve"> участие во </w:t>
      </w:r>
      <w:r>
        <w:rPr>
          <w:rFonts w:ascii="Liberation Serif" w:hAnsi="Liberation Serif"/>
          <w:sz w:val="27"/>
          <w:szCs w:val="27"/>
        </w:rPr>
        <w:t>внедрении современных организационно-экономических механизмов, направленных на эффективное использование бюджетных средств, обеспечение качества предоставляемых услуг;</w:t>
      </w:r>
    </w:p>
    <w:p>
      <w:pPr>
        <w:pStyle w:val="Normal"/>
        <w:ind w:firstLine="708"/>
        <w:jc w:val="both"/>
        <w:rPr>
          <w:rFonts w:ascii="Liberation Serif" w:hAnsi="Liberation Serif"/>
          <w:sz w:val="27"/>
          <w:szCs w:val="27"/>
        </w:rPr>
      </w:pPr>
      <w:r>
        <w:rPr>
          <w:rFonts w:ascii="Liberation Serif" w:hAnsi="Liberation Serif"/>
          <w:sz w:val="27"/>
          <w:szCs w:val="27"/>
        </w:rPr>
        <w:t>-</w:t>
      </w:r>
      <w:r>
        <w:rPr>
          <w:rFonts w:ascii="Liberation Serif" w:hAnsi="Liberation Serif"/>
          <w:bCs/>
          <w:sz w:val="27"/>
          <w:szCs w:val="27"/>
        </w:rPr>
        <w:t xml:space="preserve"> участие в </w:t>
      </w:r>
      <w:r>
        <w:rPr>
          <w:rFonts w:ascii="Liberation Serif" w:hAnsi="Liberation Serif"/>
          <w:sz w:val="27"/>
          <w:szCs w:val="27"/>
        </w:rPr>
        <w:t>предоставлении услуг дополнительного образования для детей в возрасте от 5 до 18 лет;</w:t>
      </w:r>
    </w:p>
    <w:p>
      <w:pPr>
        <w:pStyle w:val="Normal"/>
        <w:ind w:firstLine="708"/>
        <w:jc w:val="both"/>
        <w:rPr>
          <w:rFonts w:ascii="Liberation Serif" w:hAnsi="Liberation Serif"/>
          <w:sz w:val="27"/>
          <w:szCs w:val="27"/>
        </w:rPr>
      </w:pPr>
      <w:r>
        <w:rPr>
          <w:rFonts w:ascii="Liberation Serif" w:hAnsi="Liberation Serif"/>
          <w:sz w:val="27"/>
          <w:szCs w:val="27"/>
        </w:rPr>
        <w:t>-</w:t>
      </w:r>
      <w:r>
        <w:rPr>
          <w:rFonts w:ascii="Liberation Serif" w:hAnsi="Liberation Serif"/>
          <w:bCs/>
          <w:sz w:val="27"/>
          <w:szCs w:val="27"/>
        </w:rPr>
        <w:t xml:space="preserve"> участие в мероприятиях по </w:t>
      </w:r>
      <w:r>
        <w:rPr>
          <w:rFonts w:ascii="Liberation Serif" w:hAnsi="Liberation Serif"/>
          <w:sz w:val="27"/>
          <w:szCs w:val="27"/>
        </w:rPr>
        <w:t>развитию системы патриотического воспитания граждан городского округа Заречный.</w:t>
      </w:r>
    </w:p>
    <w:p>
      <w:pPr>
        <w:pStyle w:val="Normal"/>
        <w:ind w:firstLine="709"/>
        <w:jc w:val="both"/>
        <w:rPr>
          <w:rFonts w:ascii="Liberation Serif" w:hAnsi="Liberation Serif"/>
          <w:sz w:val="27"/>
          <w:szCs w:val="27"/>
        </w:rPr>
      </w:pPr>
      <w:r>
        <w:rPr>
          <w:rFonts w:ascii="Liberation Serif" w:hAnsi="Liberation Serif"/>
          <w:sz w:val="27"/>
          <w:szCs w:val="27"/>
        </w:rPr>
        <w:t>В своей деятельности МКУ «Управление образования городского округа Заречный» реализует стратегические цели развития Свердловской области, отраженные в бюджетном послании Губернатора Свердловской области Законодательному Собранию Свердловской области, программе социально-экономического развития Свердловской области и других стратегических документах, а также достижение показателей для оценки эффективности деятельности органов исполнительной власти субъектов Российской Федерации, установленных Указом Президента Российской Федерации от 21.08.2012 № 1199, стратегические цели развития городского округа Заречный, отраженные в бюджетном послании Главы городского округа Заречный и программе социально-экономического развития городского округа Заречный.</w:t>
      </w:r>
    </w:p>
    <w:p>
      <w:pPr>
        <w:pStyle w:val="Normal"/>
        <w:ind w:firstLine="708"/>
        <w:jc w:val="both"/>
        <w:rPr>
          <w:rFonts w:ascii="Liberation Serif" w:hAnsi="Liberation Serif"/>
          <w:sz w:val="27"/>
          <w:szCs w:val="27"/>
        </w:rPr>
      </w:pPr>
      <w:r>
        <w:rPr>
          <w:rFonts w:ascii="Liberation Serif" w:hAnsi="Liberation Serif"/>
          <w:sz w:val="27"/>
          <w:szCs w:val="27"/>
        </w:rPr>
        <w:t>Как главному распорядителю бюджетных средств МКУ «Управление образования городского округа Заречный» выделяются бюджетные ассигнования:</w:t>
      </w:r>
    </w:p>
    <w:p>
      <w:pPr>
        <w:pStyle w:val="Normal"/>
        <w:numPr>
          <w:ilvl w:val="0"/>
          <w:numId w:val="3"/>
        </w:numPr>
        <w:ind w:firstLine="567"/>
        <w:jc w:val="both"/>
        <w:rPr>
          <w:rFonts w:ascii="Liberation Serif" w:hAnsi="Liberation Serif"/>
          <w:sz w:val="27"/>
          <w:szCs w:val="27"/>
        </w:rPr>
      </w:pPr>
      <w:r>
        <w:rPr>
          <w:rFonts w:ascii="Liberation Serif" w:hAnsi="Liberation Serif"/>
          <w:sz w:val="27"/>
          <w:szCs w:val="27"/>
        </w:rPr>
        <w:t>на текущее содержание 12 муниципальных подведомственных организаций;</w:t>
      </w:r>
    </w:p>
    <w:p>
      <w:pPr>
        <w:pStyle w:val="Normal"/>
        <w:numPr>
          <w:ilvl w:val="0"/>
          <w:numId w:val="3"/>
        </w:numPr>
        <w:ind w:firstLine="567"/>
        <w:jc w:val="both"/>
        <w:rPr>
          <w:rFonts w:ascii="Liberation Serif" w:hAnsi="Liberation Serif"/>
          <w:sz w:val="27"/>
          <w:szCs w:val="27"/>
        </w:rPr>
      </w:pPr>
      <w:r>
        <w:rPr>
          <w:rFonts w:ascii="Liberation Serif" w:hAnsi="Liberation Serif"/>
          <w:sz w:val="27"/>
          <w:szCs w:val="27"/>
        </w:rPr>
        <w:t>на реализацию областных целевых программ;</w:t>
      </w:r>
    </w:p>
    <w:p>
      <w:pPr>
        <w:pStyle w:val="Normal"/>
        <w:numPr>
          <w:ilvl w:val="0"/>
          <w:numId w:val="3"/>
        </w:numPr>
        <w:ind w:firstLine="567"/>
        <w:jc w:val="both"/>
        <w:rPr>
          <w:rFonts w:ascii="Liberation Serif" w:hAnsi="Liberation Serif"/>
          <w:sz w:val="27"/>
          <w:szCs w:val="27"/>
        </w:rPr>
      </w:pPr>
      <w:r>
        <w:rPr>
          <w:rFonts w:ascii="Liberation Serif" w:hAnsi="Liberation Serif"/>
          <w:sz w:val="27"/>
          <w:szCs w:val="27"/>
        </w:rPr>
        <w:t>на реализацию федеральных целевых программ и проектов;</w:t>
      </w:r>
    </w:p>
    <w:p>
      <w:pPr>
        <w:pStyle w:val="Normal"/>
        <w:numPr>
          <w:ilvl w:val="0"/>
          <w:numId w:val="3"/>
        </w:numPr>
        <w:ind w:firstLine="567"/>
        <w:jc w:val="both"/>
        <w:rPr>
          <w:rFonts w:ascii="Liberation Serif" w:hAnsi="Liberation Serif"/>
          <w:sz w:val="27"/>
          <w:szCs w:val="27"/>
        </w:rPr>
      </w:pPr>
      <w:r>
        <w:rPr>
          <w:rFonts w:ascii="Liberation Serif" w:hAnsi="Liberation Serif"/>
          <w:sz w:val="27"/>
          <w:szCs w:val="27"/>
        </w:rPr>
        <w:t>на проведение городских мероприятий в сфере образования;</w:t>
      </w:r>
    </w:p>
    <w:p>
      <w:pPr>
        <w:pStyle w:val="Normal"/>
        <w:numPr>
          <w:ilvl w:val="0"/>
          <w:numId w:val="3"/>
        </w:numPr>
        <w:ind w:firstLine="567"/>
        <w:jc w:val="both"/>
        <w:rPr>
          <w:rFonts w:ascii="Liberation Serif" w:hAnsi="Liberation Serif"/>
          <w:sz w:val="27"/>
          <w:szCs w:val="27"/>
        </w:rPr>
      </w:pPr>
      <w:r>
        <w:rPr>
          <w:rFonts w:ascii="Liberation Serif" w:hAnsi="Liberation Serif"/>
          <w:sz w:val="27"/>
          <w:szCs w:val="27"/>
        </w:rPr>
        <w:t>на подготовку и организацию оздоровительной кампании;</w:t>
      </w:r>
    </w:p>
    <w:p>
      <w:pPr>
        <w:pStyle w:val="Normal"/>
        <w:numPr>
          <w:ilvl w:val="0"/>
          <w:numId w:val="3"/>
        </w:numPr>
        <w:ind w:firstLine="567"/>
        <w:jc w:val="both"/>
        <w:rPr>
          <w:rFonts w:ascii="Liberation Serif" w:hAnsi="Liberation Serif"/>
          <w:sz w:val="27"/>
          <w:szCs w:val="27"/>
        </w:rPr>
      </w:pPr>
      <w:r>
        <w:rPr>
          <w:rFonts w:ascii="Liberation Serif" w:hAnsi="Liberation Serif"/>
          <w:sz w:val="27"/>
          <w:szCs w:val="27"/>
        </w:rPr>
        <w:t>на поддержку негосударственных общеобразовательных организаций;</w:t>
      </w:r>
    </w:p>
    <w:p>
      <w:pPr>
        <w:pStyle w:val="Normal"/>
        <w:numPr>
          <w:ilvl w:val="0"/>
          <w:numId w:val="3"/>
        </w:numPr>
        <w:ind w:firstLine="567"/>
        <w:jc w:val="both"/>
        <w:rPr>
          <w:rFonts w:ascii="Liberation Serif" w:hAnsi="Liberation Serif"/>
          <w:sz w:val="27"/>
          <w:szCs w:val="27"/>
        </w:rPr>
      </w:pPr>
      <w:r>
        <w:rPr>
          <w:rFonts w:ascii="Liberation Serif" w:hAnsi="Liberation Serif"/>
          <w:sz w:val="27"/>
          <w:szCs w:val="27"/>
        </w:rPr>
        <w:t>на содержание МКУ «Управление образования городского округа Заречный».</w:t>
      </w:r>
    </w:p>
    <w:p>
      <w:pPr>
        <w:pStyle w:val="Normal"/>
        <w:jc w:val="center"/>
        <w:rPr>
          <w:rFonts w:ascii="Liberation Serif" w:hAnsi="Liberation Serif"/>
          <w:b/>
          <w:sz w:val="27"/>
          <w:szCs w:val="27"/>
        </w:rPr>
      </w:pPr>
      <w:r>
        <w:rPr>
          <w:rFonts w:ascii="Liberation Serif" w:hAnsi="Liberation Serif"/>
          <w:b/>
          <w:sz w:val="27"/>
          <w:szCs w:val="27"/>
        </w:rPr>
      </w:r>
    </w:p>
    <w:p>
      <w:pPr>
        <w:pStyle w:val="Normal"/>
        <w:ind w:firstLine="540"/>
        <w:jc w:val="center"/>
        <w:rPr>
          <w:rFonts w:ascii="Liberation Serif" w:hAnsi="Liberation Serif"/>
          <w:b/>
          <w:sz w:val="27"/>
          <w:szCs w:val="27"/>
        </w:rPr>
      </w:pPr>
      <w:r>
        <w:rPr>
          <w:rFonts w:ascii="Liberation Serif" w:hAnsi="Liberation Serif"/>
          <w:b/>
          <w:sz w:val="27"/>
          <w:szCs w:val="27"/>
        </w:rPr>
        <w:t xml:space="preserve">Раздел 2. Цели и задачи, целевые показатели реализации муниципальной программы «Развитие системы образования в городском округе Заречный </w:t>
      </w:r>
    </w:p>
    <w:p>
      <w:pPr>
        <w:pStyle w:val="Normal"/>
        <w:ind w:firstLine="540"/>
        <w:jc w:val="center"/>
        <w:rPr>
          <w:rFonts w:ascii="Liberation Serif" w:hAnsi="Liberation Serif"/>
          <w:b/>
          <w:sz w:val="27"/>
          <w:szCs w:val="27"/>
        </w:rPr>
      </w:pPr>
      <w:r>
        <w:rPr>
          <w:rFonts w:ascii="Liberation Serif" w:hAnsi="Liberation Serif"/>
          <w:b/>
          <w:sz w:val="27"/>
          <w:szCs w:val="27"/>
        </w:rPr>
        <w:t>до 2026 года»</w:t>
      </w:r>
    </w:p>
    <w:p>
      <w:pPr>
        <w:pStyle w:val="Normal"/>
        <w:jc w:val="center"/>
        <w:rPr>
          <w:rFonts w:ascii="Liberation Serif" w:hAnsi="Liberation Serif"/>
          <w:b/>
          <w:sz w:val="27"/>
          <w:szCs w:val="27"/>
        </w:rPr>
      </w:pPr>
      <w:r>
        <w:rPr>
          <w:rFonts w:ascii="Liberation Serif" w:hAnsi="Liberation Serif"/>
          <w:b/>
          <w:sz w:val="27"/>
          <w:szCs w:val="27"/>
        </w:rPr>
      </w:r>
    </w:p>
    <w:p>
      <w:pPr>
        <w:pStyle w:val="Normal"/>
        <w:ind w:firstLine="540"/>
        <w:jc w:val="both"/>
        <w:rPr>
          <w:rFonts w:ascii="Liberation Serif" w:hAnsi="Liberation Serif"/>
          <w:sz w:val="27"/>
          <w:szCs w:val="27"/>
        </w:rPr>
      </w:pPr>
      <w:r>
        <w:rPr>
          <w:rFonts w:ascii="Liberation Serif" w:hAnsi="Liberation Serif"/>
          <w:sz w:val="27"/>
          <w:szCs w:val="27"/>
        </w:rPr>
        <w:t>Цели, задачи и целевые показатели реализации Программы приведены в приложении № 1 и сформулированы к каждой Подпрограмме:</w:t>
      </w:r>
    </w:p>
    <w:p>
      <w:pPr>
        <w:pStyle w:val="Normal"/>
        <w:numPr>
          <w:ilvl w:val="0"/>
          <w:numId w:val="1"/>
        </w:numPr>
        <w:ind w:left="0" w:firstLine="709"/>
        <w:jc w:val="both"/>
        <w:rPr>
          <w:rFonts w:ascii="Liberation Serif" w:hAnsi="Liberation Serif"/>
          <w:sz w:val="27"/>
          <w:szCs w:val="27"/>
        </w:rPr>
      </w:pPr>
      <w:r>
        <w:rPr>
          <w:rFonts w:ascii="Liberation Serif" w:hAnsi="Liberation Serif"/>
          <w:sz w:val="27"/>
          <w:szCs w:val="27"/>
        </w:rPr>
        <w:t xml:space="preserve">Подпрограмма 1 «Развитие системы дошкольного образования в городском округе Заречный»; </w:t>
      </w:r>
    </w:p>
    <w:p>
      <w:pPr>
        <w:pStyle w:val="Normal"/>
        <w:numPr>
          <w:ilvl w:val="0"/>
          <w:numId w:val="1"/>
        </w:numPr>
        <w:ind w:left="0" w:firstLine="709"/>
        <w:jc w:val="both"/>
        <w:rPr>
          <w:rFonts w:ascii="Liberation Serif" w:hAnsi="Liberation Serif"/>
          <w:sz w:val="27"/>
          <w:szCs w:val="27"/>
        </w:rPr>
      </w:pPr>
      <w:r>
        <w:rPr>
          <w:rFonts w:ascii="Liberation Serif" w:hAnsi="Liberation Serif"/>
          <w:sz w:val="27"/>
          <w:szCs w:val="27"/>
        </w:rPr>
        <w:t>Подпрограмма 2 «Развитие системы общего образования в городском округе Заречный»;</w:t>
      </w:r>
    </w:p>
    <w:p>
      <w:pPr>
        <w:pStyle w:val="Normal"/>
        <w:numPr>
          <w:ilvl w:val="0"/>
          <w:numId w:val="1"/>
        </w:numPr>
        <w:ind w:left="0" w:firstLine="709"/>
        <w:jc w:val="both"/>
        <w:outlineLvl w:val="0"/>
        <w:rPr>
          <w:rFonts w:ascii="Liberation Serif" w:hAnsi="Liberation Serif"/>
          <w:bCs/>
          <w:sz w:val="27"/>
          <w:szCs w:val="27"/>
          <w:lang w:val="x-none" w:eastAsia="x-none"/>
        </w:rPr>
      </w:pPr>
      <w:r>
        <w:rPr>
          <w:rFonts w:ascii="Liberation Serif" w:hAnsi="Liberation Serif"/>
          <w:bCs/>
          <w:sz w:val="27"/>
          <w:szCs w:val="27"/>
          <w:lang w:val="x-none" w:eastAsia="x-none"/>
        </w:rPr>
        <w:t>Подпрограмма 3 «Развитие системы дополнительного образования,</w:t>
      </w:r>
      <w:r>
        <w:rPr>
          <w:rFonts w:ascii="Liberation Serif" w:hAnsi="Liberation Serif"/>
          <w:bCs/>
          <w:sz w:val="27"/>
          <w:szCs w:val="27"/>
          <w:lang w:eastAsia="x-none"/>
        </w:rPr>
        <w:t xml:space="preserve"> воспитания,</w:t>
      </w:r>
      <w:r>
        <w:rPr>
          <w:rFonts w:ascii="Liberation Serif" w:hAnsi="Liberation Serif"/>
          <w:bCs/>
          <w:sz w:val="27"/>
          <w:szCs w:val="27"/>
          <w:lang w:val="x-none" w:eastAsia="x-none"/>
        </w:rPr>
        <w:t xml:space="preserve"> отдыха и оздоровления детей в городском округе Заречный»;</w:t>
      </w:r>
    </w:p>
    <w:p>
      <w:pPr>
        <w:pStyle w:val="Normal"/>
        <w:numPr>
          <w:ilvl w:val="0"/>
          <w:numId w:val="1"/>
        </w:numPr>
        <w:ind w:left="0" w:firstLine="709"/>
        <w:jc w:val="both"/>
        <w:rPr>
          <w:rFonts w:ascii="Liberation Serif" w:hAnsi="Liberation Serif"/>
          <w:sz w:val="27"/>
          <w:szCs w:val="27"/>
        </w:rPr>
      </w:pPr>
      <w:r>
        <w:rPr>
          <w:rFonts w:ascii="Liberation Serif" w:hAnsi="Liberation Serif"/>
          <w:sz w:val="27"/>
          <w:szCs w:val="27"/>
        </w:rPr>
        <w:t>Подпрограмма 4 «Обеспечение реализации муниципальной программы городского округа Заречный «Развитие системы образования в городском округе Заречный до 2026 года».</w:t>
      </w:r>
    </w:p>
    <w:p>
      <w:pPr>
        <w:pStyle w:val="Normal"/>
        <w:ind w:firstLine="540"/>
        <w:jc w:val="center"/>
        <w:rPr>
          <w:rFonts w:ascii="Liberation Serif" w:hAnsi="Liberation Serif"/>
          <w:b/>
          <w:sz w:val="27"/>
          <w:szCs w:val="27"/>
        </w:rPr>
      </w:pPr>
      <w:r>
        <w:rPr>
          <w:rFonts w:ascii="Liberation Serif" w:hAnsi="Liberation Serif"/>
          <w:b/>
          <w:sz w:val="27"/>
          <w:szCs w:val="27"/>
        </w:rPr>
      </w:r>
    </w:p>
    <w:p>
      <w:pPr>
        <w:pStyle w:val="Normal"/>
        <w:ind w:firstLine="540"/>
        <w:jc w:val="center"/>
        <w:rPr>
          <w:rFonts w:ascii="Liberation Serif" w:hAnsi="Liberation Serif"/>
          <w:b/>
          <w:sz w:val="27"/>
          <w:szCs w:val="27"/>
        </w:rPr>
      </w:pPr>
      <w:r>
        <w:rPr>
          <w:rFonts w:ascii="Liberation Serif" w:hAnsi="Liberation Serif"/>
          <w:b/>
          <w:sz w:val="27"/>
          <w:szCs w:val="27"/>
        </w:rPr>
        <w:t>Раздел 3. План мероприятий по выполнению муниципальной программы «Развитие системы образования в городском округе Заречный</w:t>
      </w:r>
    </w:p>
    <w:p>
      <w:pPr>
        <w:pStyle w:val="Normal"/>
        <w:ind w:firstLine="540"/>
        <w:jc w:val="center"/>
        <w:rPr>
          <w:rFonts w:ascii="Liberation Serif" w:hAnsi="Liberation Serif"/>
          <w:b/>
          <w:sz w:val="27"/>
          <w:szCs w:val="27"/>
        </w:rPr>
      </w:pPr>
      <w:r>
        <w:rPr>
          <w:rFonts w:ascii="Liberation Serif" w:hAnsi="Liberation Serif"/>
          <w:b/>
          <w:sz w:val="27"/>
          <w:szCs w:val="27"/>
        </w:rPr>
        <w:t>до 2026 года»</w:t>
      </w:r>
    </w:p>
    <w:p>
      <w:pPr>
        <w:pStyle w:val="Normal"/>
        <w:ind w:firstLine="540"/>
        <w:jc w:val="center"/>
        <w:rPr>
          <w:rFonts w:ascii="Liberation Serif" w:hAnsi="Liberation Serif"/>
          <w:b/>
          <w:sz w:val="27"/>
          <w:szCs w:val="27"/>
        </w:rPr>
      </w:pPr>
      <w:r>
        <w:rPr>
          <w:rFonts w:ascii="Liberation Serif" w:hAnsi="Liberation Serif"/>
          <w:b/>
          <w:sz w:val="27"/>
          <w:szCs w:val="27"/>
        </w:rPr>
      </w:r>
    </w:p>
    <w:p>
      <w:pPr>
        <w:pStyle w:val="Normal"/>
        <w:ind w:firstLine="709"/>
        <w:jc w:val="both"/>
        <w:rPr>
          <w:rFonts w:ascii="Liberation Serif" w:hAnsi="Liberation Serif"/>
          <w:sz w:val="27"/>
          <w:szCs w:val="27"/>
        </w:rPr>
      </w:pPr>
      <w:r>
        <w:rPr>
          <w:rFonts w:ascii="Liberation Serif" w:hAnsi="Liberation Serif"/>
          <w:sz w:val="27"/>
          <w:szCs w:val="27"/>
        </w:rPr>
        <w:t xml:space="preserve">1. Для достижения целей и выполнения поставленных задач разработан план мероприятий, который приведен в </w:t>
      </w:r>
      <w:hyperlink w:anchor="P2452">
        <w:r>
          <w:rPr>
            <w:rFonts w:ascii="Liberation Serif" w:hAnsi="Liberation Serif"/>
            <w:sz w:val="27"/>
            <w:szCs w:val="27"/>
          </w:rPr>
          <w:t>приложении № 2</w:t>
        </w:r>
      </w:hyperlink>
      <w:r>
        <w:rPr>
          <w:rFonts w:ascii="Liberation Serif" w:hAnsi="Liberation Serif"/>
          <w:sz w:val="27"/>
          <w:szCs w:val="27"/>
        </w:rPr>
        <w:t xml:space="preserve"> к Программе.</w:t>
      </w:r>
    </w:p>
    <w:p>
      <w:pPr>
        <w:pStyle w:val="Normal"/>
        <w:ind w:firstLine="709"/>
        <w:jc w:val="both"/>
        <w:rPr>
          <w:rFonts w:ascii="Liberation Serif" w:hAnsi="Liberation Serif"/>
          <w:sz w:val="27"/>
          <w:szCs w:val="27"/>
        </w:rPr>
      </w:pPr>
      <w:bookmarkStart w:id="3" w:name="P186"/>
      <w:bookmarkEnd w:id="3"/>
      <w:r>
        <w:rPr>
          <w:rFonts w:ascii="Liberation Serif" w:hAnsi="Liberation Serif"/>
          <w:sz w:val="27"/>
          <w:szCs w:val="27"/>
        </w:rPr>
        <w:t xml:space="preserve">2. </w:t>
      </w:r>
      <w:r>
        <w:rPr>
          <w:rFonts w:ascii="Liberation Serif" w:hAnsi="Liberation Serif"/>
          <w:color w:val="000000"/>
          <w:sz w:val="27"/>
          <w:szCs w:val="27"/>
        </w:rPr>
        <w:t xml:space="preserve">Муниципальное казенное учреждение «Управление образования городского округа Заречный», </w:t>
      </w:r>
      <w:r>
        <w:rPr>
          <w:rFonts w:ascii="Liberation Serif" w:hAnsi="Liberation Serif"/>
          <w:sz w:val="27"/>
          <w:szCs w:val="27"/>
        </w:rPr>
        <w:t>как ответственный исполнитель Программы осуществляет следующие функции:</w:t>
      </w:r>
    </w:p>
    <w:p>
      <w:pPr>
        <w:pStyle w:val="Normal"/>
        <w:ind w:firstLine="709"/>
        <w:jc w:val="both"/>
        <w:rPr>
          <w:rFonts w:ascii="Liberation Serif" w:hAnsi="Liberation Serif"/>
          <w:sz w:val="27"/>
          <w:szCs w:val="27"/>
        </w:rPr>
      </w:pPr>
      <w:r>
        <w:rPr>
          <w:rFonts w:ascii="Liberation Serif" w:hAnsi="Liberation Serif"/>
          <w:sz w:val="27"/>
          <w:szCs w:val="27"/>
        </w:rPr>
        <w:t>1) организует выполнение мероприятий Программы, осуществляет их реализацию и мониторинг, обеспечивает эффективное использование средств, выделяемых на реализацию Программы;</w:t>
      </w:r>
    </w:p>
    <w:p>
      <w:pPr>
        <w:pStyle w:val="Normal"/>
        <w:ind w:firstLine="709"/>
        <w:jc w:val="both"/>
        <w:rPr>
          <w:rFonts w:ascii="Liberation Serif" w:hAnsi="Liberation Serif"/>
          <w:sz w:val="27"/>
          <w:szCs w:val="27"/>
        </w:rPr>
      </w:pPr>
      <w:r>
        <w:rPr>
          <w:rFonts w:ascii="Liberation Serif" w:hAnsi="Liberation Serif"/>
          <w:sz w:val="27"/>
          <w:szCs w:val="27"/>
        </w:rPr>
        <w:t>2) осуществляет полномочия главного распорядителя средств местного бюджета, предусмотренных на реализацию Программы;</w:t>
      </w:r>
    </w:p>
    <w:p>
      <w:pPr>
        <w:pStyle w:val="Normal"/>
        <w:ind w:firstLine="709"/>
        <w:jc w:val="both"/>
        <w:rPr>
          <w:rFonts w:ascii="Liberation Serif" w:hAnsi="Liberation Serif"/>
          <w:sz w:val="27"/>
          <w:szCs w:val="27"/>
        </w:rPr>
      </w:pPr>
      <w:r>
        <w:rPr>
          <w:rFonts w:ascii="Liberation Serif" w:hAnsi="Liberation Serif"/>
          <w:sz w:val="27"/>
          <w:szCs w:val="27"/>
        </w:rPr>
        <w:t>3) осуществляет взаимодействие с Министерством образования и молодежной политики Свердловской области по вопросам предоставления субсидий из областного бюджета местному бюджету на реализацию муниципальной программы, а также сбор, обобщение и анализ отчетности о выполнении мероприятий, на реализацию которых направлены субсидии из областного бюджета;</w:t>
      </w:r>
    </w:p>
    <w:p>
      <w:pPr>
        <w:pStyle w:val="Normal"/>
        <w:ind w:firstLine="709"/>
        <w:jc w:val="both"/>
        <w:rPr>
          <w:rFonts w:ascii="Liberation Serif" w:hAnsi="Liberation Serif"/>
          <w:sz w:val="27"/>
          <w:szCs w:val="27"/>
        </w:rPr>
      </w:pPr>
      <w:r>
        <w:rPr>
          <w:rFonts w:ascii="Liberation Serif" w:hAnsi="Liberation Serif"/>
          <w:sz w:val="27"/>
          <w:szCs w:val="27"/>
        </w:rPr>
        <w:t>4) осуществляет взаимодействие с юридическими лицами, муниципальными учреждениями, индивидуальными предпринимателями по вопросам реализации мероприятий Программы в соответствии с действующим законодательством;</w:t>
      </w:r>
    </w:p>
    <w:p>
      <w:pPr>
        <w:pStyle w:val="Normal"/>
        <w:ind w:firstLine="709"/>
        <w:jc w:val="both"/>
        <w:rPr>
          <w:rFonts w:ascii="Liberation Serif" w:hAnsi="Liberation Serif"/>
          <w:sz w:val="27"/>
          <w:szCs w:val="27"/>
        </w:rPr>
      </w:pPr>
      <w:r>
        <w:rPr>
          <w:rFonts w:ascii="Liberation Serif" w:hAnsi="Liberation Serif"/>
          <w:sz w:val="27"/>
          <w:szCs w:val="27"/>
        </w:rPr>
        <w:t>5) осуществляет мониторинг реализации Программы;</w:t>
      </w:r>
    </w:p>
    <w:p>
      <w:pPr>
        <w:pStyle w:val="Normal"/>
        <w:ind w:firstLine="709"/>
        <w:jc w:val="both"/>
        <w:rPr>
          <w:rFonts w:ascii="Liberation Serif" w:hAnsi="Liberation Serif"/>
          <w:sz w:val="27"/>
          <w:szCs w:val="27"/>
        </w:rPr>
      </w:pPr>
      <w:r>
        <w:rPr>
          <w:rFonts w:ascii="Liberation Serif" w:hAnsi="Liberation Serif"/>
          <w:sz w:val="27"/>
          <w:szCs w:val="27"/>
        </w:rPr>
        <w:t>6) осуществляет при необходимости корректировку Программы.</w:t>
      </w:r>
    </w:p>
    <w:p>
      <w:pPr>
        <w:pStyle w:val="Normal"/>
        <w:ind w:firstLine="709"/>
        <w:jc w:val="both"/>
        <w:rPr>
          <w:rFonts w:ascii="Liberation Serif" w:hAnsi="Liberation Serif"/>
          <w:sz w:val="27"/>
          <w:szCs w:val="27"/>
        </w:rPr>
      </w:pPr>
      <w:r>
        <w:rPr>
          <w:rFonts w:ascii="Liberation Serif" w:hAnsi="Liberation Serif"/>
          <w:sz w:val="27"/>
          <w:szCs w:val="27"/>
        </w:rPr>
        <w:t>3. Исполнители мероприятий муниципальной программы (далее -Исполнители):</w:t>
      </w:r>
    </w:p>
    <w:p>
      <w:pPr>
        <w:pStyle w:val="Normal"/>
        <w:ind w:firstLine="709"/>
        <w:jc w:val="both"/>
        <w:rPr>
          <w:rFonts w:ascii="Liberation Serif" w:hAnsi="Liberation Serif"/>
          <w:sz w:val="27"/>
          <w:szCs w:val="27"/>
        </w:rPr>
      </w:pPr>
      <w:bookmarkStart w:id="4" w:name="sub_127"/>
      <w:bookmarkEnd w:id="4"/>
      <w:r>
        <w:rPr>
          <w:rFonts w:ascii="Liberation Serif" w:hAnsi="Liberation Serif"/>
          <w:sz w:val="27"/>
          <w:szCs w:val="27"/>
        </w:rPr>
        <w:t xml:space="preserve">1) юридические и (или) физические лица, определенные в соответствии с </w:t>
      </w:r>
      <w:hyperlink r:id="rId11">
        <w:r>
          <w:rPr>
            <w:rStyle w:val="Style18"/>
            <w:rFonts w:cs="Arial" w:ascii="Liberation Serif" w:hAnsi="Liberation Serif"/>
            <w:b w:val="false"/>
            <w:color w:val="auto"/>
            <w:sz w:val="27"/>
            <w:szCs w:val="27"/>
          </w:rPr>
          <w:t>законодательством</w:t>
        </w:r>
      </w:hyperlink>
      <w:r>
        <w:rPr>
          <w:rFonts w:ascii="Liberation Serif" w:hAnsi="Liberation Serif"/>
          <w:sz w:val="27"/>
          <w:szCs w:val="27"/>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ind w:firstLine="709"/>
        <w:jc w:val="both"/>
        <w:rPr>
          <w:rFonts w:ascii="Liberation Serif" w:hAnsi="Liberation Serif"/>
          <w:sz w:val="27"/>
          <w:szCs w:val="27"/>
        </w:rPr>
      </w:pPr>
      <w:bookmarkStart w:id="5" w:name="sub_128"/>
      <w:bookmarkStart w:id="6" w:name="sub_127_Копия_1"/>
      <w:bookmarkEnd w:id="5"/>
      <w:bookmarkEnd w:id="6"/>
      <w:r>
        <w:rPr>
          <w:rFonts w:ascii="Liberation Serif" w:hAnsi="Liberation Serif"/>
          <w:sz w:val="27"/>
          <w:szCs w:val="27"/>
        </w:rPr>
        <w:t>2) администрация городского округа Заречный, МКУ «Управление образования городского округа Заречный», МКУ «Дирекция единого заказчика»;</w:t>
      </w:r>
    </w:p>
    <w:p>
      <w:pPr>
        <w:pStyle w:val="Normal"/>
        <w:ind w:firstLine="709"/>
        <w:jc w:val="both"/>
        <w:rPr>
          <w:rFonts w:ascii="Liberation Serif" w:hAnsi="Liberation Serif"/>
          <w:sz w:val="27"/>
          <w:szCs w:val="27"/>
        </w:rPr>
      </w:pPr>
      <w:bookmarkStart w:id="7" w:name="sub_130"/>
      <w:bookmarkStart w:id="8" w:name="sub_128_Копия_1"/>
      <w:bookmarkEnd w:id="8"/>
      <w:r>
        <w:rPr>
          <w:rFonts w:ascii="Liberation Serif" w:hAnsi="Liberation Serif"/>
          <w:sz w:val="27"/>
          <w:szCs w:val="27"/>
        </w:rPr>
        <w:t>3) муниципальные (казенные, бюджетные, автономные) организации городского округа Заречный, некоммерческие организации, не являющиеся автономными и бюджетными.</w:t>
      </w:r>
      <w:bookmarkEnd w:id="7"/>
    </w:p>
    <w:p>
      <w:pPr>
        <w:pStyle w:val="Normal"/>
        <w:ind w:firstLine="709"/>
        <w:jc w:val="both"/>
        <w:rPr>
          <w:rFonts w:ascii="Liberation Serif" w:hAnsi="Liberation Serif"/>
          <w:sz w:val="27"/>
          <w:szCs w:val="27"/>
        </w:rPr>
      </w:pPr>
      <w:r>
        <w:rPr>
          <w:rFonts w:ascii="Liberation Serif" w:hAnsi="Liberation Serif"/>
          <w:sz w:val="27"/>
          <w:szCs w:val="27"/>
        </w:rPr>
        <w:t>Исполнители:</w:t>
      </w:r>
    </w:p>
    <w:p>
      <w:pPr>
        <w:pStyle w:val="Normal"/>
        <w:ind w:firstLine="709"/>
        <w:jc w:val="both"/>
        <w:rPr>
          <w:rFonts w:ascii="Liberation Serif" w:hAnsi="Liberation Serif"/>
          <w:sz w:val="27"/>
          <w:szCs w:val="27"/>
        </w:rPr>
      </w:pPr>
      <w:r>
        <w:rPr>
          <w:rFonts w:ascii="Liberation Serif" w:hAnsi="Liberation Serif"/>
          <w:sz w:val="27"/>
          <w:szCs w:val="27"/>
        </w:rPr>
        <w:t>1) обеспечивают реализацию мероприятий Программы в соответствии с действующим законодательством на основе муниципальных контрактов на поставку товаров, выполнение работ или оказание услуг, заключаемых в соответствии с законодательством Российской Федерации о закупках для государственных и муниципальных нужд;</w:t>
      </w:r>
    </w:p>
    <w:p>
      <w:pPr>
        <w:pStyle w:val="Normal"/>
        <w:ind w:firstLine="709"/>
        <w:jc w:val="both"/>
        <w:rPr>
          <w:rFonts w:ascii="Liberation Serif" w:hAnsi="Liberation Serif"/>
          <w:sz w:val="27"/>
          <w:szCs w:val="27"/>
        </w:rPr>
      </w:pPr>
      <w:r>
        <w:rPr>
          <w:rFonts w:ascii="Liberation Serif" w:hAnsi="Liberation Serif"/>
          <w:sz w:val="27"/>
          <w:szCs w:val="27"/>
        </w:rPr>
        <w:t>2) обеспечивают выполнение мероприятий Программы;</w:t>
      </w:r>
    </w:p>
    <w:p>
      <w:pPr>
        <w:pStyle w:val="Normal"/>
        <w:ind w:firstLine="709"/>
        <w:jc w:val="both"/>
        <w:rPr>
          <w:rFonts w:ascii="Liberation Serif" w:hAnsi="Liberation Serif"/>
          <w:sz w:val="27"/>
          <w:szCs w:val="27"/>
        </w:rPr>
      </w:pPr>
      <w:r>
        <w:rPr>
          <w:rFonts w:ascii="Liberation Serif" w:hAnsi="Liberation Serif"/>
          <w:sz w:val="27"/>
          <w:szCs w:val="27"/>
        </w:rPr>
        <w:t>3) осуществляют контроль за соблюдением подрядчиками (исполнителями, поставщиками) условий контрактов и сроков выполнения работ, услуг;</w:t>
      </w:r>
    </w:p>
    <w:p>
      <w:pPr>
        <w:pStyle w:val="Normal"/>
        <w:ind w:firstLine="709"/>
        <w:jc w:val="both"/>
        <w:rPr>
          <w:rFonts w:ascii="Liberation Serif" w:hAnsi="Liberation Serif"/>
          <w:sz w:val="27"/>
          <w:szCs w:val="27"/>
        </w:rPr>
      </w:pPr>
      <w:r>
        <w:rPr>
          <w:rFonts w:ascii="Liberation Serif" w:hAnsi="Liberation Serif"/>
          <w:sz w:val="27"/>
          <w:szCs w:val="27"/>
        </w:rPr>
        <w:t>4) осуществляют текущий контроль за своевременностью и качеством выполненных мероприятий, а также ходом выполнения подрядных работ или предоставляемых услуг в соответствии с муниципальными контрактами о закупке товаров, выполнении работ или оказании услуг, необходимых для реализации мероприятий Программы;</w:t>
      </w:r>
    </w:p>
    <w:p>
      <w:pPr>
        <w:pStyle w:val="Normal"/>
        <w:ind w:firstLine="709"/>
        <w:jc w:val="both"/>
        <w:rPr>
          <w:rFonts w:ascii="Liberation Serif" w:hAnsi="Liberation Serif"/>
          <w:sz w:val="27"/>
          <w:szCs w:val="27"/>
        </w:rPr>
      </w:pPr>
      <w:r>
        <w:rPr>
          <w:rFonts w:ascii="Liberation Serif" w:hAnsi="Liberation Serif"/>
          <w:sz w:val="27"/>
          <w:szCs w:val="27"/>
        </w:rPr>
        <w:t>5) при необходимости готовят в установленном порядке предложения по уточнению перечня мероприятий Программы на очередной финансовый год;</w:t>
      </w:r>
    </w:p>
    <w:p>
      <w:pPr>
        <w:pStyle w:val="Normal"/>
        <w:ind w:firstLine="709"/>
        <w:jc w:val="both"/>
        <w:rPr>
          <w:rFonts w:ascii="Liberation Serif" w:hAnsi="Liberation Serif"/>
          <w:sz w:val="27"/>
          <w:szCs w:val="27"/>
        </w:rPr>
      </w:pPr>
      <w:r>
        <w:rPr>
          <w:rFonts w:ascii="Liberation Serif" w:hAnsi="Liberation Serif"/>
          <w:sz w:val="27"/>
          <w:szCs w:val="27"/>
        </w:rPr>
        <w:t>6) осуществляют ведение полугодовой и годовой отчетности о реализации мероприятий и достижения целевых показателей Программы по установленным формам;</w:t>
      </w:r>
    </w:p>
    <w:p>
      <w:pPr>
        <w:pStyle w:val="Normal"/>
        <w:ind w:firstLine="709"/>
        <w:jc w:val="both"/>
        <w:rPr>
          <w:rFonts w:ascii="Liberation Serif" w:hAnsi="Liberation Serif"/>
          <w:sz w:val="27"/>
          <w:szCs w:val="27"/>
        </w:rPr>
      </w:pPr>
      <w:r>
        <w:rPr>
          <w:rFonts w:ascii="Liberation Serif" w:hAnsi="Liberation Serif"/>
          <w:sz w:val="27"/>
          <w:szCs w:val="27"/>
        </w:rPr>
        <w:t>7) в течение 10 дней после окончания отчетного периода направляют в адрес ответственного исполнителя отчетность о реализации мероприятий и достижении целевых показателей Программы;</w:t>
      </w:r>
    </w:p>
    <w:p>
      <w:pPr>
        <w:pStyle w:val="Normal"/>
        <w:ind w:firstLine="709"/>
        <w:jc w:val="both"/>
        <w:rPr>
          <w:rFonts w:ascii="Liberation Serif" w:hAnsi="Liberation Serif"/>
          <w:sz w:val="27"/>
          <w:szCs w:val="27"/>
        </w:rPr>
      </w:pPr>
      <w:r>
        <w:rPr>
          <w:rFonts w:ascii="Liberation Serif" w:hAnsi="Liberation Serif"/>
          <w:sz w:val="27"/>
          <w:szCs w:val="27"/>
        </w:rPr>
        <w:t>8) во взаимодействии с ответственным исполнителем Программы осуществляют контроль и мониторинг реализации мероприятий.</w:t>
      </w:r>
    </w:p>
    <w:p>
      <w:pPr>
        <w:pStyle w:val="Normal"/>
        <w:ind w:firstLine="709"/>
        <w:jc w:val="both"/>
        <w:rPr>
          <w:rFonts w:ascii="Liberation Serif" w:hAnsi="Liberation Serif"/>
          <w:sz w:val="27"/>
          <w:szCs w:val="27"/>
        </w:rPr>
      </w:pPr>
      <w:r>
        <w:rPr>
          <w:rFonts w:ascii="Liberation Serif" w:hAnsi="Liberation Serif"/>
          <w:sz w:val="27"/>
          <w:szCs w:val="27"/>
        </w:rPr>
        <w:t>4. Финансирование муниципальной программы осуществляется за счет средств федерального, областного, муниципальных бюджетов.</w:t>
      </w:r>
    </w:p>
    <w:p>
      <w:pPr>
        <w:pStyle w:val="Normal"/>
        <w:ind w:firstLine="709"/>
        <w:jc w:val="both"/>
        <w:rPr>
          <w:rFonts w:ascii="Liberation Serif" w:hAnsi="Liberation Serif"/>
          <w:sz w:val="27"/>
          <w:szCs w:val="27"/>
        </w:rPr>
      </w:pPr>
      <w:r>
        <w:rPr>
          <w:rFonts w:ascii="Liberation Serif" w:hAnsi="Liberation Serif"/>
          <w:sz w:val="27"/>
          <w:szCs w:val="27"/>
        </w:rPr>
        <w:t>Внебюджетные средства на финансирование муниципальной программы предусматриваются за счет привлечения средств от иной приносящей доход деятельности образовательными организациями.</w:t>
      </w:r>
    </w:p>
    <w:p>
      <w:pPr>
        <w:sectPr>
          <w:headerReference w:type="default" r:id="rId12"/>
          <w:type w:val="nextPage"/>
          <w:pgSz w:w="11906" w:h="16838"/>
          <w:pgMar w:left="1418" w:right="567" w:gutter="0" w:header="709" w:top="1134" w:footer="0" w:bottom="1134"/>
          <w:pgNumType w:fmt="decimal"/>
          <w:formProt w:val="false"/>
          <w:titlePg/>
          <w:textDirection w:val="lrTb"/>
          <w:docGrid w:type="default" w:linePitch="360" w:charSpace="4096"/>
        </w:sectPr>
        <w:pStyle w:val="Normal"/>
        <w:ind w:firstLine="709"/>
        <w:jc w:val="both"/>
        <w:rPr>
          <w:rFonts w:ascii="Liberation Serif" w:hAnsi="Liberation Serif"/>
          <w:sz w:val="27"/>
          <w:szCs w:val="27"/>
        </w:rPr>
      </w:pPr>
      <w:r>
        <w:rPr>
          <w:rFonts w:ascii="Liberation Serif" w:hAnsi="Liberation Serif"/>
          <w:sz w:val="27"/>
          <w:szCs w:val="27"/>
        </w:rPr>
        <w:t>5. Финансовый контроль за использованием бюджетных средств при реализации муниципальной программы осуществляют органы муниципального финансового контроля.</w:t>
      </w:r>
    </w:p>
    <w:tbl>
      <w:tblPr>
        <w:tblW w:w="14340" w:type="dxa"/>
        <w:jc w:val="left"/>
        <w:tblInd w:w="-338" w:type="dxa"/>
        <w:tblLayout w:type="fixed"/>
        <w:tblCellMar>
          <w:top w:w="0" w:type="dxa"/>
          <w:left w:w="10" w:type="dxa"/>
          <w:bottom w:w="0" w:type="dxa"/>
          <w:right w:w="10" w:type="dxa"/>
        </w:tblCellMar>
        <w:tblLook w:val="0000" w:noHBand="0" w:noVBand="0" w:firstColumn="0" w:lastRow="0" w:lastColumn="0" w:firstRow="0"/>
      </w:tblPr>
      <w:tblGrid>
        <w:gridCol w:w="163"/>
        <w:gridCol w:w="856"/>
        <w:gridCol w:w="991"/>
        <w:gridCol w:w="2324"/>
        <w:gridCol w:w="451"/>
        <w:gridCol w:w="4349"/>
        <w:gridCol w:w="5042"/>
        <w:gridCol w:w="60"/>
        <w:gridCol w:w="102"/>
      </w:tblGrid>
      <w:tr>
        <w:trPr>
          <w:trHeight w:val="1107" w:hRule="atLeast"/>
        </w:trPr>
        <w:tc>
          <w:tcPr>
            <w:tcW w:w="14338" w:type="dxa"/>
            <w:gridSpan w:val="9"/>
            <w:tcBorders/>
          </w:tcPr>
          <w:tbl>
            <w:tblPr>
              <w:tblW w:w="14850" w:type="dxa"/>
              <w:jc w:val="left"/>
              <w:tblInd w:w="0" w:type="dxa"/>
              <w:tblLayout w:type="fixed"/>
              <w:tblCellMar>
                <w:top w:w="0" w:type="dxa"/>
                <w:left w:w="10" w:type="dxa"/>
                <w:bottom w:w="0" w:type="dxa"/>
                <w:right w:w="10" w:type="dxa"/>
              </w:tblCellMar>
              <w:tblLook w:val="0000" w:noHBand="0" w:noVBand="0" w:firstColumn="0" w:lastRow="0" w:lastColumn="0" w:firstRow="0"/>
            </w:tblPr>
            <w:tblGrid>
              <w:gridCol w:w="877"/>
              <w:gridCol w:w="1026"/>
              <w:gridCol w:w="2418"/>
              <w:gridCol w:w="463"/>
              <w:gridCol w:w="4455"/>
              <w:gridCol w:w="5610"/>
            </w:tblGrid>
            <w:tr>
              <w:trPr>
                <w:trHeight w:val="1107" w:hRule="atLeast"/>
              </w:trPr>
              <w:tc>
                <w:tcPr>
                  <w:tcW w:w="877" w:type="dxa"/>
                  <w:tcBorders/>
                </w:tcPr>
                <w:p>
                  <w:pPr>
                    <w:pStyle w:val="Normal"/>
                    <w:widowControl w:val="false"/>
                    <w:suppressAutoHyphens w:val="true"/>
                    <w:textAlignment w:val="baseline"/>
                    <w:rPr>
                      <w:rFonts w:ascii="Liberation Serif" w:hAnsi="Liberation Serif"/>
                      <w:sz w:val="20"/>
                    </w:rPr>
                  </w:pPr>
                  <w:r>
                    <w:rPr>
                      <w:rFonts w:ascii="Liberation Serif" w:hAnsi="Liberation Serif"/>
                      <w:sz w:val="20"/>
                    </w:rPr>
                  </w:r>
                </w:p>
                <w:p>
                  <w:pPr>
                    <w:pStyle w:val="Normal"/>
                    <w:widowControl w:val="false"/>
                    <w:suppressAutoHyphens w:val="true"/>
                    <w:textAlignment w:val="baseline"/>
                    <w:rPr>
                      <w:rFonts w:ascii="Liberation Serif" w:hAnsi="Liberation Serif"/>
                      <w:sz w:val="20"/>
                    </w:rPr>
                  </w:pPr>
                  <w:r>
                    <w:rPr>
                      <w:rFonts w:ascii="Liberation Serif" w:hAnsi="Liberation Serif"/>
                      <w:sz w:val="20"/>
                    </w:rPr>
                  </w:r>
                </w:p>
                <w:p>
                  <w:pPr>
                    <w:pStyle w:val="Normal"/>
                    <w:widowControl w:val="false"/>
                    <w:suppressAutoHyphens w:val="true"/>
                    <w:textAlignment w:val="baseline"/>
                    <w:rPr>
                      <w:rFonts w:ascii="Liberation Serif" w:hAnsi="Liberation Serif"/>
                      <w:sz w:val="20"/>
                    </w:rPr>
                  </w:pPr>
                  <w:r>
                    <w:rPr>
                      <w:rFonts w:ascii="Liberation Serif" w:hAnsi="Liberation Serif"/>
                      <w:sz w:val="20"/>
                    </w:rPr>
                  </w:r>
                </w:p>
              </w:tc>
              <w:tc>
                <w:tcPr>
                  <w:tcW w:w="1026" w:type="dxa"/>
                  <w:tcBorders/>
                  <w:tcMar>
                    <w:left w:w="108" w:type="dxa"/>
                    <w:right w:w="108" w:type="dxa"/>
                  </w:tcMar>
                  <w:vAlign w:val="bottom"/>
                </w:tcPr>
                <w:p>
                  <w:pPr>
                    <w:pStyle w:val="Normal"/>
                    <w:widowControl w:val="false"/>
                    <w:suppressAutoHyphens w:val="true"/>
                    <w:textAlignment w:val="baseline"/>
                    <w:rPr>
                      <w:rFonts w:ascii="Liberation Serif" w:hAnsi="Liberation Serif"/>
                      <w:sz w:val="20"/>
                    </w:rPr>
                  </w:pPr>
                  <w:r>
                    <w:rPr>
                      <w:rFonts w:ascii="Liberation Serif" w:hAnsi="Liberation Serif"/>
                      <w:sz w:val="20"/>
                    </w:rPr>
                  </w:r>
                </w:p>
              </w:tc>
              <w:tc>
                <w:tcPr>
                  <w:tcW w:w="2418" w:type="dxa"/>
                  <w:tcBorders/>
                  <w:tcMar>
                    <w:left w:w="108" w:type="dxa"/>
                    <w:right w:w="108" w:type="dxa"/>
                  </w:tcMar>
                  <w:vAlign w:val="bottom"/>
                </w:tcPr>
                <w:p>
                  <w:pPr>
                    <w:pStyle w:val="Normal"/>
                    <w:widowControl w:val="false"/>
                    <w:suppressAutoHyphens w:val="true"/>
                    <w:jc w:val="right"/>
                    <w:textAlignment w:val="baseline"/>
                    <w:rPr>
                      <w:rFonts w:ascii="Liberation Serif" w:hAnsi="Liberation Serif"/>
                      <w:sz w:val="20"/>
                    </w:rPr>
                  </w:pPr>
                  <w:r>
                    <w:rPr>
                      <w:rFonts w:ascii="Liberation Serif" w:hAnsi="Liberation Serif"/>
                      <w:sz w:val="20"/>
                    </w:rPr>
                  </w:r>
                </w:p>
              </w:tc>
              <w:tc>
                <w:tcPr>
                  <w:tcW w:w="463" w:type="dxa"/>
                  <w:tcBorders/>
                  <w:tcMar>
                    <w:left w:w="108" w:type="dxa"/>
                    <w:right w:w="108" w:type="dxa"/>
                  </w:tcMar>
                  <w:vAlign w:val="bottom"/>
                </w:tcPr>
                <w:p>
                  <w:pPr>
                    <w:pStyle w:val="Normal"/>
                    <w:widowControl w:val="false"/>
                    <w:suppressAutoHyphens w:val="true"/>
                    <w:jc w:val="right"/>
                    <w:textAlignment w:val="baseline"/>
                    <w:rPr>
                      <w:rFonts w:ascii="Liberation Serif" w:hAnsi="Liberation Serif"/>
                      <w:sz w:val="20"/>
                    </w:rPr>
                  </w:pPr>
                  <w:r>
                    <w:rPr>
                      <w:rFonts w:ascii="Liberation Serif" w:hAnsi="Liberation Serif"/>
                      <w:sz w:val="20"/>
                    </w:rPr>
                  </w:r>
                </w:p>
              </w:tc>
              <w:tc>
                <w:tcPr>
                  <w:tcW w:w="4455" w:type="dxa"/>
                  <w:tcBorders/>
                  <w:tcMar>
                    <w:left w:w="108" w:type="dxa"/>
                    <w:right w:w="108" w:type="dxa"/>
                  </w:tcMar>
                  <w:vAlign w:val="bottom"/>
                </w:tcPr>
                <w:p>
                  <w:pPr>
                    <w:pStyle w:val="Normal"/>
                    <w:widowControl w:val="false"/>
                    <w:suppressAutoHyphens w:val="true"/>
                    <w:jc w:val="right"/>
                    <w:textAlignment w:val="baseline"/>
                    <w:rPr>
                      <w:rFonts w:ascii="Liberation Serif" w:hAnsi="Liberation Serif"/>
                      <w:sz w:val="20"/>
                    </w:rPr>
                  </w:pPr>
                  <w:r>
                    <w:rPr>
                      <w:rFonts w:ascii="Liberation Serif" w:hAnsi="Liberation Serif"/>
                      <w:sz w:val="20"/>
                    </w:rPr>
                    <w:t xml:space="preserve"> </w:t>
                  </w:r>
                </w:p>
                <w:p>
                  <w:pPr>
                    <w:pStyle w:val="Normal"/>
                    <w:widowControl w:val="false"/>
                    <w:suppressAutoHyphens w:val="true"/>
                    <w:jc w:val="right"/>
                    <w:textAlignment w:val="baseline"/>
                    <w:rPr>
                      <w:rFonts w:ascii="Liberation Serif" w:hAnsi="Liberation Serif"/>
                      <w:sz w:val="20"/>
                    </w:rPr>
                  </w:pPr>
                  <w:r>
                    <w:rPr>
                      <w:rFonts w:ascii="Liberation Serif" w:hAnsi="Liberation Serif"/>
                      <w:sz w:val="20"/>
                    </w:rPr>
                  </w:r>
                </w:p>
              </w:tc>
              <w:tc>
                <w:tcPr>
                  <w:tcW w:w="5610" w:type="dxa"/>
                  <w:tcBorders/>
                  <w:tcMar>
                    <w:left w:w="108" w:type="dxa"/>
                    <w:right w:w="108" w:type="dxa"/>
                  </w:tcMar>
                </w:tcPr>
                <w:p>
                  <w:pPr>
                    <w:pStyle w:val="Normal"/>
                    <w:widowControl w:val="false"/>
                    <w:suppressAutoHyphens w:val="true"/>
                    <w:textAlignment w:val="baseline"/>
                    <w:rPr>
                      <w:rFonts w:ascii="Liberation Serif" w:hAnsi="Liberation Serif"/>
                      <w:sz w:val="24"/>
                      <w:szCs w:val="24"/>
                    </w:rPr>
                  </w:pPr>
                  <w:r>
                    <w:rPr>
                      <w:rFonts w:ascii="Liberation Serif" w:hAnsi="Liberation Serif"/>
                      <w:sz w:val="24"/>
                      <w:szCs w:val="24"/>
                    </w:rPr>
                    <w:t>Приложение № 1</w:t>
                  </w:r>
                </w:p>
                <w:p>
                  <w:pPr>
                    <w:pStyle w:val="Normal"/>
                    <w:widowControl w:val="false"/>
                    <w:suppressAutoHyphens w:val="true"/>
                    <w:textAlignment w:val="baseline"/>
                    <w:rPr>
                      <w:rFonts w:ascii="Liberation Serif" w:hAnsi="Liberation Serif"/>
                      <w:sz w:val="24"/>
                      <w:szCs w:val="24"/>
                    </w:rPr>
                  </w:pPr>
                  <w:r>
                    <w:rPr>
                      <w:rFonts w:ascii="Liberation Serif" w:hAnsi="Liberation Serif"/>
                      <w:sz w:val="24"/>
                      <w:szCs w:val="24"/>
                    </w:rPr>
                    <w:t xml:space="preserve">к муниципальной программе </w:t>
                  </w:r>
                </w:p>
                <w:p>
                  <w:pPr>
                    <w:pStyle w:val="Normal"/>
                    <w:widowControl w:val="false"/>
                    <w:suppressAutoHyphens w:val="true"/>
                    <w:textAlignment w:val="baseline"/>
                    <w:rPr>
                      <w:rFonts w:ascii="Liberation Serif" w:hAnsi="Liberation Serif"/>
                      <w:sz w:val="24"/>
                      <w:szCs w:val="24"/>
                    </w:rPr>
                  </w:pPr>
                  <w:r>
                    <w:rPr>
                      <w:rFonts w:ascii="Liberation Serif" w:hAnsi="Liberation Serif"/>
                      <w:sz w:val="24"/>
                      <w:szCs w:val="24"/>
                    </w:rPr>
                    <w:t xml:space="preserve">«Развитие системы образования </w:t>
                  </w:r>
                </w:p>
                <w:p>
                  <w:pPr>
                    <w:pStyle w:val="Normal"/>
                    <w:widowControl w:val="false"/>
                    <w:suppressAutoHyphens w:val="true"/>
                    <w:textAlignment w:val="baseline"/>
                    <w:rPr/>
                  </w:pPr>
                  <w:r>
                    <w:rPr>
                      <w:rFonts w:ascii="Liberation Serif" w:hAnsi="Liberation Serif"/>
                      <w:sz w:val="24"/>
                      <w:szCs w:val="24"/>
                    </w:rPr>
                    <w:t>в городском округе Заречный</w:t>
                  </w:r>
                </w:p>
                <w:p>
                  <w:pPr>
                    <w:pStyle w:val="Normal"/>
                    <w:widowControl w:val="false"/>
                    <w:suppressAutoHyphens w:val="true"/>
                    <w:textAlignment w:val="baseline"/>
                    <w:rPr/>
                  </w:pPr>
                  <w:r>
                    <w:rPr>
                      <w:rFonts w:ascii="Liberation Serif" w:hAnsi="Liberation Serif"/>
                      <w:sz w:val="24"/>
                      <w:szCs w:val="24"/>
                    </w:rPr>
                    <w:t>до 2026 года»</w:t>
                  </w:r>
                </w:p>
                <w:p>
                  <w:pPr>
                    <w:pStyle w:val="Normal"/>
                    <w:widowControl w:val="false"/>
                    <w:suppressAutoHyphens w:val="true"/>
                    <w:textAlignment w:val="baseline"/>
                    <w:rPr>
                      <w:sz w:val="24"/>
                      <w:szCs w:val="24"/>
                    </w:rPr>
                  </w:pPr>
                  <w:r>
                    <w:rPr>
                      <w:sz w:val="24"/>
                      <w:szCs w:val="24"/>
                    </w:rPr>
                  </w:r>
                </w:p>
              </w:tc>
            </w:tr>
          </w:tbl>
          <w:p>
            <w:pPr>
              <w:pStyle w:val="Normal"/>
              <w:widowControl w:val="false"/>
              <w:suppressAutoHyphens w:val="true"/>
              <w:jc w:val="center"/>
              <w:textAlignment w:val="baseline"/>
              <w:rPr>
                <w:rFonts w:ascii="Liberation Serif" w:hAnsi="Liberation Serif"/>
                <w:b/>
                <w:bCs/>
                <w:sz w:val="24"/>
                <w:szCs w:val="24"/>
              </w:rPr>
            </w:pPr>
            <w:r>
              <w:rPr>
                <w:rFonts w:ascii="Liberation Serif" w:hAnsi="Liberation Serif"/>
                <w:b/>
                <w:bCs/>
                <w:sz w:val="24"/>
                <w:szCs w:val="24"/>
              </w:rPr>
            </w:r>
          </w:p>
          <w:p>
            <w:pPr>
              <w:pStyle w:val="Normal"/>
              <w:widowControl w:val="false"/>
              <w:suppressAutoHyphens w:val="true"/>
              <w:jc w:val="center"/>
              <w:textAlignment w:val="baseline"/>
              <w:rPr>
                <w:rFonts w:ascii="Liberation Serif" w:hAnsi="Liberation Serif"/>
                <w:b/>
                <w:bCs/>
                <w:sz w:val="24"/>
                <w:szCs w:val="24"/>
              </w:rPr>
            </w:pPr>
            <w:r>
              <w:rPr>
                <w:rFonts w:ascii="Liberation Serif" w:hAnsi="Liberation Serif"/>
                <w:b/>
                <w:bCs/>
                <w:sz w:val="24"/>
                <w:szCs w:val="24"/>
              </w:rPr>
              <w:t>Цели, задачи и целевые показатели</w:t>
              <w:br/>
              <w:t>реализации муниципальной программы "Развитие системы образования в городском округе Заречный</w:t>
            </w:r>
          </w:p>
          <w:p>
            <w:pPr>
              <w:pStyle w:val="Normal"/>
              <w:widowControl w:val="false"/>
              <w:suppressAutoHyphens w:val="true"/>
              <w:jc w:val="center"/>
              <w:textAlignment w:val="baseline"/>
              <w:rPr>
                <w:rFonts w:ascii="Liberation Serif" w:hAnsi="Liberation Serif"/>
                <w:b/>
                <w:bCs/>
                <w:sz w:val="24"/>
                <w:szCs w:val="24"/>
              </w:rPr>
            </w:pPr>
            <w:r>
              <w:rPr>
                <w:rFonts w:ascii="Liberation Serif" w:hAnsi="Liberation Serif"/>
                <w:b/>
                <w:bCs/>
                <w:sz w:val="24"/>
                <w:szCs w:val="24"/>
              </w:rPr>
              <w:t>до 2026 года"</w:t>
            </w:r>
          </w:p>
          <w:p>
            <w:pPr>
              <w:pStyle w:val="Normal"/>
              <w:widowControl w:val="false"/>
              <w:suppressAutoHyphens w:val="true"/>
              <w:jc w:val="center"/>
              <w:textAlignment w:val="baseline"/>
              <w:rPr>
                <w:rFonts w:ascii="Liberation Serif" w:hAnsi="Liberation Serif"/>
                <w:b/>
                <w:bCs/>
                <w:sz w:val="24"/>
                <w:szCs w:val="24"/>
              </w:rPr>
            </w:pPr>
            <w:r>
              <w:rPr>
                <w:rFonts w:ascii="Liberation Serif" w:hAnsi="Liberation Serif"/>
                <w:b/>
                <w:bCs/>
                <w:sz w:val="24"/>
                <w:szCs w:val="24"/>
              </w:rPr>
            </w:r>
          </w:p>
          <w:p>
            <w:pPr>
              <w:pStyle w:val="Normal"/>
              <w:widowControl w:val="false"/>
              <w:suppressAutoHyphens w:val="true"/>
              <w:jc w:val="center"/>
              <w:textAlignment w:val="baseline"/>
              <w:rPr>
                <w:rFonts w:ascii="Liberation Serif" w:hAnsi="Liberation Serif"/>
                <w:b/>
                <w:bCs/>
                <w:sz w:val="24"/>
                <w:szCs w:val="24"/>
              </w:rPr>
            </w:pPr>
            <w:r>
              <w:rPr>
                <w:rFonts w:ascii="Liberation Serif" w:hAnsi="Liberation Serif"/>
                <w:b/>
                <w:bCs/>
                <w:sz w:val="24"/>
                <w:szCs w:val="24"/>
              </w:rPr>
            </w:r>
          </w:p>
          <w:tbl>
            <w:tblPr>
              <w:tblW w:w="13950"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19"/>
              <w:gridCol w:w="2206"/>
              <w:gridCol w:w="1650"/>
              <w:gridCol w:w="855"/>
              <w:gridCol w:w="794"/>
              <w:gridCol w:w="795"/>
              <w:gridCol w:w="735"/>
              <w:gridCol w:w="735"/>
              <w:gridCol w:w="737"/>
              <w:gridCol w:w="735"/>
              <w:gridCol w:w="3687"/>
            </w:tblGrid>
            <w:tr>
              <w:trPr>
                <w:tblHeader w:val="true"/>
                <w:cantSplit w:val="true"/>
              </w:trPr>
              <w:tc>
                <w:tcPr>
                  <w:tcW w:w="101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N строки</w:t>
                  </w:r>
                </w:p>
              </w:tc>
              <w:tc>
                <w:tcPr>
                  <w:tcW w:w="220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Наименование цели (целей) и задач, целевых показателей</w:t>
                  </w:r>
                </w:p>
              </w:tc>
              <w:tc>
                <w:tcPr>
                  <w:tcW w:w="16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Единица измерения</w:t>
                  </w:r>
                </w:p>
              </w:tc>
              <w:tc>
                <w:tcPr>
                  <w:tcW w:w="538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Значение целевого показателя реализации муниципальной программы</w:t>
                  </w:r>
                </w:p>
              </w:tc>
              <w:tc>
                <w:tcPr>
                  <w:tcW w:w="368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Источник значений показателей</w:t>
                  </w:r>
                </w:p>
              </w:tc>
            </w:tr>
            <w:tr>
              <w:trPr>
                <w:tblHeader w:val="true"/>
                <w:cantSplit w:val="true"/>
              </w:trPr>
              <w:tc>
                <w:tcPr>
                  <w:tcW w:w="101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pPr>
                  <w:r>
                    <w:rPr/>
                  </w:r>
                </w:p>
              </w:tc>
              <w:tc>
                <w:tcPr>
                  <w:tcW w:w="22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pPr>
                  <w:r>
                    <w:rPr/>
                  </w:r>
                </w:p>
              </w:tc>
              <w:tc>
                <w:tcPr>
                  <w:tcW w:w="16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pPr>
                  <w:r>
                    <w:rPr/>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2020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2021</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2022</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2023</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2024</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2025</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2026</w:t>
                  </w:r>
                </w:p>
              </w:tc>
              <w:tc>
                <w:tcPr>
                  <w:tcW w:w="368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pPr>
                  <w:r>
                    <w:rPr/>
                  </w:r>
                </w:p>
              </w:tc>
            </w:tr>
            <w:tr>
              <w:trPr>
                <w:tblHeader w:val="true"/>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w:t>
                  </w:r>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3</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4</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5</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6</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7</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8</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11</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08" w:after="108"/>
                    <w:jc w:val="center"/>
                    <w:rPr>
                      <w:rFonts w:ascii="Liberation Serif" w:hAnsi="Liberation Serif" w:cs="Times New Roman CYR"/>
                      <w:b/>
                      <w:bCs/>
                      <w:sz w:val="20"/>
                    </w:rPr>
                  </w:pPr>
                  <w:r>
                    <w:rPr>
                      <w:rFonts w:cs="Times New Roman CYR" w:ascii="Liberation Serif" w:hAnsi="Liberation Serif"/>
                      <w:b/>
                      <w:bCs/>
                      <w:sz w:val="20"/>
                    </w:rPr>
                    <w:t>Подпрограмма 1. Развитие системы дошкольного образования в городском округе Заречный</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1.1.</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Цель 1.1. Обеспечение 100-процентной доступности дошкольного образования для детей в возрасте от 1 до 7 лет</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1.1.1.</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1.1.1. Обеспечение государственных гарантий прав граждан на получение общедоступного и бесплатного дошкольного образования</w:t>
                  </w:r>
                </w:p>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в муниципальных дошкольных образовательных организациях</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9" w:name="sub_11111"/>
                  <w:r>
                    <w:rPr>
                      <w:rFonts w:cs="Times New Roman CYR" w:ascii="Liberation Serif" w:hAnsi="Liberation Serif"/>
                      <w:sz w:val="20"/>
                    </w:rPr>
                    <w:t>1.1.1.1.</w:t>
                  </w:r>
                  <w:bookmarkEnd w:id="9"/>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Отношение численности детей в возрасте от 1 года до 7 лет, которым предоставлена возможность получать услуги дошкольного образования, к общей численности детей в возрасте от 1 года до 7 лет</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60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70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80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r>
                    <w:rPr>
                      <w:rFonts w:cs="Times New Roman CYR" w:ascii="Liberation Serif" w:hAnsi="Liberation Serif"/>
                      <w:sz w:val="20"/>
                    </w:rPr>
                    <w:t xml:space="preserve">Указ Президента РФ от 07.05.2012 </w:t>
                  </w:r>
                  <w:r>
                    <w:rPr>
                      <w:rFonts w:cs="Times New Roman CYR" w:ascii="Liberation Serif" w:hAnsi="Liberation Serif"/>
                      <w:sz w:val="20"/>
                      <w:shd w:fill="FFFFFF" w:val="clear"/>
                    </w:rPr>
                    <w:t>N 599, постановление Правительства Свердловской области от 26.02.2013 N </w:t>
                  </w:r>
                  <w:r>
                    <w:rPr>
                      <w:rFonts w:cs="Times New Roman CYR" w:ascii="Liberation Serif" w:hAnsi="Liberation Serif"/>
                      <w:sz w:val="20"/>
                    </w:rPr>
                    <w:t>223-ПП "Об утверждении Плана</w:t>
                  </w:r>
                </w:p>
                <w:p>
                  <w:pPr>
                    <w:pStyle w:val="Normal"/>
                    <w:widowControl w:val="false"/>
                    <w:suppressAutoHyphens w:val="true"/>
                    <w:rPr/>
                  </w:pPr>
                  <w:r>
                    <w:rPr>
                      <w:rFonts w:cs="Times New Roman CYR" w:ascii="Liberation Serif" w:hAnsi="Liberation Serif"/>
                      <w:sz w:val="20"/>
                    </w:rPr>
                    <w:t>мероприятий ("дорожной карты")</w:t>
                  </w:r>
                </w:p>
                <w:p>
                  <w:pPr>
                    <w:pStyle w:val="Normal"/>
                    <w:widowControl w:val="false"/>
                    <w:suppressAutoHyphens w:val="true"/>
                    <w:rPr/>
                  </w:pPr>
                  <w:r>
                    <w:rPr>
                      <w:rFonts w:cs="Times New Roman CYR" w:ascii="Liberation Serif" w:hAnsi="Liberation Serif"/>
                      <w:sz w:val="20"/>
                    </w:rPr>
                    <w:t>"Изменения в отраслях социальной сферы, направленные на повышение эффективности образования в Свердловской области</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1.1.2.</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1.1.2. Предоставление детям дошкольного возраста с ограниченными возможностями здоровья специального (в т. ч. коррекционного)</w:t>
                  </w:r>
                </w:p>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образования на дому, в дошкольных образовательных организациях</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10" w:name="sub_11121"/>
                  <w:r>
                    <w:rPr>
                      <w:rFonts w:cs="Times New Roman CYR" w:ascii="Liberation Serif" w:hAnsi="Liberation Serif"/>
                      <w:sz w:val="20"/>
                    </w:rPr>
                    <w:t>1.1.2.1.</w:t>
                  </w:r>
                  <w:bookmarkEnd w:id="10"/>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Отношение численности детей дошкольного возраста с ограниченными возможностями здоровья, получающих услуги дошкольного образования в группах соответствующей направленности, к общей численности детей, получающих дошкольное образование</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80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80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13">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w:t>
                  </w:r>
                  <w:r>
                    <w:rPr>
                      <w:rFonts w:cs="Times New Roman CYR" w:ascii="Liberation Serif" w:hAnsi="Liberation Serif"/>
                      <w:sz w:val="20"/>
                      <w:shd w:fill="FFFFFF" w:val="clear"/>
                    </w:rPr>
                    <w:t>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11" w:name="sub_11122"/>
                  <w:r>
                    <w:rPr>
                      <w:rFonts w:cs="Times New Roman CYR" w:ascii="Liberation Serif" w:hAnsi="Liberation Serif"/>
                      <w:sz w:val="20"/>
                    </w:rPr>
                    <w:t>1.1.2.2.</w:t>
                  </w:r>
                  <w:bookmarkEnd w:id="11"/>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Количество действующих "Служб ранней помощи" в ДОО, оказывающих услуги по психолого-педагогическому, диагностическому и консультативному сопровождению детей с ограниченными возможностями здоровья</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единицы</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3</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4</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5</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6</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7</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7</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7</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14">
                    <w:r>
                      <w:rPr>
                        <w:rFonts w:cs="Times New Roman CYR" w:ascii="Liberation Serif" w:hAnsi="Liberation Serif"/>
                        <w:color w:val="000000"/>
                        <w:sz w:val="20"/>
                        <w:shd w:fill="FFFFFF" w:val="clear"/>
                      </w:rPr>
                      <w:t>Постановление</w:t>
                    </w:r>
                  </w:hyperlink>
                  <w:r>
                    <w:rPr>
                      <w:rFonts w:cs="Times New Roman CYR" w:ascii="Liberation Serif" w:hAnsi="Liberation Serif"/>
                      <w:sz w:val="20"/>
                      <w:shd w:fill="FFFFFF" w:val="clear"/>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12" w:name="sub_11123"/>
                  <w:r>
                    <w:rPr>
                      <w:rFonts w:cs="Times New Roman CYR" w:ascii="Liberation Serif" w:hAnsi="Liberation Serif"/>
                      <w:sz w:val="20"/>
                    </w:rPr>
                    <w:t>1.1.2.3.</w:t>
                  </w:r>
                  <w:bookmarkEnd w:id="12"/>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Охват детей-инвалидов дошкольного возраста, проживающих в городском округе Заречный, обучением на дому, в дошкольных образовательных организациях</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15">
                    <w:r>
                      <w:rPr>
                        <w:rFonts w:cs="Times New Roman CYR" w:ascii="Liberation Serif" w:hAnsi="Liberation Serif"/>
                        <w:color w:val="000000"/>
                        <w:sz w:val="20"/>
                        <w:shd w:fill="FFFFFF" w:val="clear"/>
                      </w:rPr>
                      <w:t>Постановление</w:t>
                    </w:r>
                  </w:hyperlink>
                  <w:r>
                    <w:rPr>
                      <w:rFonts w:cs="Times New Roman CYR" w:ascii="Liberation Serif" w:hAnsi="Liberation Serif"/>
                      <w:sz w:val="20"/>
                      <w:shd w:fill="FFFFFF" w:val="clear"/>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1.1.3.</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1.1.3. Развитие вариативных форм дошкольного образования</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13" w:name="sub_11131"/>
                  <w:r>
                    <w:rPr>
                      <w:rFonts w:cs="Times New Roman CYR" w:ascii="Liberation Serif" w:hAnsi="Liberation Serif"/>
                      <w:sz w:val="20"/>
                    </w:rPr>
                    <w:t>1.1.3.1.</w:t>
                  </w:r>
                  <w:bookmarkEnd w:id="13"/>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Обеспеченность детей вариативными формами дошкольного образования (группы кратковременного пребывания, консультационно методические пункты)</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80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16">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08" w:after="108"/>
                    <w:jc w:val="center"/>
                    <w:rPr>
                      <w:rFonts w:ascii="Liberation Serif" w:hAnsi="Liberation Serif" w:cs="Times New Roman CYR"/>
                      <w:b/>
                      <w:bCs/>
                      <w:sz w:val="20"/>
                    </w:rPr>
                  </w:pPr>
                  <w:r>
                    <w:rPr>
                      <w:rFonts w:cs="Times New Roman CYR" w:ascii="Liberation Serif" w:hAnsi="Liberation Serif"/>
                      <w:b/>
                      <w:bCs/>
                      <w:sz w:val="20"/>
                    </w:rPr>
                    <w:t>Подпрограмма 2. Развитие системы общего образования в городском округе Заречный</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2.1.</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Цель 2.1. Обеспечение доступности качественного общего образования, соответствующего требованиям инновационного социально-экономического развития городского округа Заречный</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2.1.1.</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2.1.1.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14" w:name="sub_12111"/>
                  <w:r>
                    <w:rPr>
                      <w:rFonts w:cs="Times New Roman CYR" w:ascii="Liberation Serif" w:hAnsi="Liberation Serif"/>
                      <w:sz w:val="20"/>
                    </w:rPr>
                    <w:t>2.1.1.1.</w:t>
                  </w:r>
                  <w:bookmarkEnd w:id="14"/>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Охват детей школьного возраста в муниципальных общеобразовательных организациях городского округа Заречный образовательными услугами в рамках федерального государственного образовательного стандарта</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r>
                    <w:rPr>
                      <w:rFonts w:cs="Times New Roman CYR" w:ascii="Liberation Serif" w:hAnsi="Liberation Serif"/>
                      <w:sz w:val="20"/>
                    </w:rPr>
                    <w:t xml:space="preserve"> </w:t>
                  </w:r>
                  <w:hyperlink r:id="rId17">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2.1.2.</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2.1.2. Внедрение федерального государственного образовательного стандарта на уровне среднего общего образования</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15" w:name="sub_12121"/>
                  <w:r>
                    <w:rPr>
                      <w:rFonts w:cs="Times New Roman CYR" w:ascii="Liberation Serif" w:hAnsi="Liberation Serif"/>
                      <w:sz w:val="20"/>
                    </w:rPr>
                    <w:t>2.1.2.1.</w:t>
                  </w:r>
                  <w:bookmarkEnd w:id="15"/>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Доля общеобразовательных организаций, перешедших на федеральный государственный стандарт общего образования, в общем количестве общеобразовательных организаций</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r>
                    <w:rPr>
                      <w:rFonts w:cs="Times New Roman CYR" w:ascii="Liberation Serif" w:hAnsi="Liberation Serif"/>
                      <w:sz w:val="20"/>
                    </w:rPr>
                    <w:t>Федеральный закон от 29.12.2012 года N 273-ФЗ "Об образовании в Российской Федерации"</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16" w:name="sub_12122"/>
                  <w:r>
                    <w:rPr>
                      <w:rFonts w:cs="Times New Roman CYR" w:ascii="Liberation Serif" w:hAnsi="Liberation Serif"/>
                      <w:sz w:val="20"/>
                    </w:rPr>
                    <w:t>2.1.2.2.</w:t>
                  </w:r>
                  <w:bookmarkEnd w:id="16"/>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и среднего образования</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r>
                    <w:rPr>
                      <w:rFonts w:cs="Times New Roman CYR" w:ascii="Liberation Serif" w:hAnsi="Liberation Serif"/>
                      <w:sz w:val="20"/>
                    </w:rPr>
                    <w:t>Федеральный закон от 29.12.2012 года N 273-ФЗ "Об образовании в Российской Федерации"</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2.1.3.</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2.1.3. Приведение материально-технической базы муниципальных общеобразовательных организаций в соответствие с требованиями к условиям реализации федеральных государственных образовательных стандартов начального, общего, основного общего, среднего общего образования</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17" w:name="sub_12131"/>
                  <w:r>
                    <w:rPr>
                      <w:rFonts w:cs="Times New Roman CYR" w:ascii="Liberation Serif" w:hAnsi="Liberation Serif"/>
                      <w:sz w:val="20"/>
                    </w:rPr>
                    <w:t>2.1.3.1.</w:t>
                  </w:r>
                  <w:bookmarkEnd w:id="17"/>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Количество Центров образования цифрового и гуманитарного профилей "Точка роста"</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единицы</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18">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18" w:name="sub_12132"/>
                  <w:r>
                    <w:rPr>
                      <w:rFonts w:cs="Times New Roman CYR" w:ascii="Liberation Serif" w:hAnsi="Liberation Serif"/>
                      <w:sz w:val="20"/>
                    </w:rPr>
                    <w:t>2.1.3.2.</w:t>
                  </w:r>
                  <w:bookmarkEnd w:id="18"/>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Количество Центров изучения предметов естественно-научного цикла и профориентационной работы</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единицы</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19">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2.1.4.</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2.1.4. Создание в образовательных организациях необходимых условий для предоставления качественного инклюзивного образования лиц с ограниченными возможностями здоровья</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19" w:name="sub_12141"/>
                  <w:r>
                    <w:rPr>
                      <w:rFonts w:cs="Times New Roman CYR" w:ascii="Liberation Serif" w:hAnsi="Liberation Serif"/>
                      <w:sz w:val="20"/>
                    </w:rPr>
                    <w:t>2.1.4.1.</w:t>
                  </w:r>
                  <w:bookmarkEnd w:id="19"/>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r>
                    <w:rPr>
                      <w:rFonts w:cs="Times New Roman CYR" w:ascii="Liberation Serif" w:hAnsi="Liberation Serif"/>
                      <w:sz w:val="20"/>
                    </w:rPr>
                    <w:t>Постановление Правительства Российской Федерации от 29.03.2019 N 363 "Об утверждении государственной программы Российской Федерации "Доступная среда" на 2011 - 2025 годы</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20" w:name="sub_12142"/>
                  <w:r>
                    <w:rPr>
                      <w:rFonts w:cs="Times New Roman CYR" w:ascii="Liberation Serif" w:hAnsi="Liberation Serif"/>
                      <w:sz w:val="20"/>
                    </w:rPr>
                    <w:t>2.1.4.2.</w:t>
                  </w:r>
                  <w:bookmarkEnd w:id="20"/>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Доля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 в общем количестве общеобразовательных организаций</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14,3</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28,5</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28,5</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28,5</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28,5</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28,5</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28,5</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r>
                    <w:rPr>
                      <w:rFonts w:cs="Times New Roman CYR" w:ascii="Liberation Serif" w:hAnsi="Liberation Serif"/>
                      <w:sz w:val="20"/>
                    </w:rPr>
                    <w:t>Постановление Правительства Российской Федерации от 29.03.2019 N 363 "Об утверждении государственной программы Российской Федерации "Доступная среда" на 2011 - 2025 годы</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2.1.5.</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2.1.5. Обеспечение доступности образования для детей-сирот и детей, оставшихся без попечения родителей</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21" w:name="sub_12151"/>
                  <w:r>
                    <w:rPr>
                      <w:rFonts w:cs="Times New Roman CYR" w:ascii="Liberation Serif" w:hAnsi="Liberation Serif"/>
                      <w:sz w:val="20"/>
                    </w:rPr>
                    <w:t>2.1.5.1.</w:t>
                  </w:r>
                  <w:bookmarkEnd w:id="21"/>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Охват детей-сирот и детей, оставшихся без попечения родителей, образовательными услугами в муниципальных образовательных организациях городского округа Заречный</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r>
                    <w:rPr>
                      <w:rFonts w:cs="Times New Roman CYR" w:ascii="Liberation Serif" w:hAnsi="Liberation Serif"/>
                      <w:sz w:val="20"/>
                    </w:rPr>
                    <w:t>Федеральный закон от 21.12.1996 N 159-ФЗ "О дополнительных гарантиях по социальной поддержке детей-сирот и детей, оставшихся без попечения родителей"</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2.1.6.</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2.1.6. 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городского округа Заречный</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22" w:name="sub_12161"/>
                  <w:r>
                    <w:rPr>
                      <w:rFonts w:cs="Times New Roman CYR" w:ascii="Liberation Serif" w:hAnsi="Liberation Serif"/>
                      <w:sz w:val="20"/>
                    </w:rPr>
                    <w:t>2.1.6.1.</w:t>
                  </w:r>
                  <w:bookmarkEnd w:id="22"/>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Доля обучающихся, освоивших образовательные программы основного общего и среднего общего образования</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98</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98</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98</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98</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98</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98</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98</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20">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2.1.7.</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2.1.7. Осуществление мероприятий по организации питания в муниципальных общеобразовательных организациях</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23" w:name="sub_12171"/>
                  <w:r>
                    <w:rPr>
                      <w:rFonts w:cs="Times New Roman CYR" w:ascii="Liberation Serif" w:hAnsi="Liberation Serif"/>
                      <w:sz w:val="20"/>
                    </w:rPr>
                    <w:t>2.1.7.1.</w:t>
                  </w:r>
                  <w:bookmarkEnd w:id="23"/>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Охват организованным горячим питанием учащихся общеобразовательных организаций</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93,8</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93,8</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93,8</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93,8</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93,8</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93,8</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21">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2.1.8.</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2.1.8. Организация обеспечения муниципальных образовательных организаций учебниками, вошедшими в федеральные перечни учебников</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24" w:name="sub_12181"/>
                  <w:r>
                    <w:rPr>
                      <w:rFonts w:cs="Times New Roman CYR" w:ascii="Liberation Serif" w:hAnsi="Liberation Serif"/>
                      <w:sz w:val="20"/>
                    </w:rPr>
                    <w:t>2.1.8.1.</w:t>
                  </w:r>
                  <w:bookmarkEnd w:id="24"/>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Доля общеобразовательных организаций, обеспеченных учебниками, вошедшими в федеральные перечни учебников</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100</w:t>
                  </w:r>
                </w:p>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r>
                    <w:rPr>
                      <w:rFonts w:cs="Times New Roman CYR" w:ascii="Liberation Serif" w:hAnsi="Liberation Serif"/>
                      <w:sz w:val="20"/>
                    </w:rPr>
                    <w:t>Федеральный закон от 29.12.2012 года N 273-ФЗ "Об образовании в Российской Федерации"</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2.1.9.</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2.1.9.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25" w:name="sub_12191"/>
                  <w:r>
                    <w:rPr>
                      <w:rFonts w:cs="Times New Roman CYR" w:ascii="Liberation Serif" w:hAnsi="Liberation Serif"/>
                      <w:sz w:val="20"/>
                    </w:rPr>
                    <w:t>2.1.9.1.</w:t>
                  </w:r>
                  <w:bookmarkEnd w:id="25"/>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Доля учащихся 8-11-х классов, охваченных различными формами профессиональной ориентации, в общей численности учащихся 8-11-х классов</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50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60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70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80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90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90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22">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2.1.10.</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2.1.10. Создание муниципальной системы контроля качества образования</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26" w:name="sub_121101"/>
                  <w:r>
                    <w:rPr>
                      <w:rFonts w:cs="Times New Roman CYR" w:ascii="Liberation Serif" w:hAnsi="Liberation Serif"/>
                      <w:sz w:val="20"/>
                    </w:rPr>
                    <w:t>2.1.10.1.</w:t>
                  </w:r>
                  <w:bookmarkEnd w:id="26"/>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Доля школьников городского округа Заречный, участвующих в международных и всероссийских исследованиях качества общего образования</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10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10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23">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2.1.11</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15" w:right="115" w:hanging="0"/>
                    <w:jc w:val="center"/>
                    <w:rPr>
                      <w:rFonts w:ascii="Liberation Serif" w:hAnsi="Liberation Serif" w:cs="Times New Roman CYR"/>
                      <w:color w:val="000000"/>
                      <w:sz w:val="20"/>
                      <w:szCs w:val="27"/>
                    </w:rPr>
                  </w:pPr>
                  <w:r>
                    <w:rPr>
                      <w:rFonts w:cs="Times New Roman CYR" w:ascii="Liberation Serif" w:hAnsi="Liberation Serif"/>
                      <w:color w:val="000000"/>
                      <w:sz w:val="20"/>
                      <w:szCs w:val="27"/>
                    </w:rPr>
                    <w:t>Задача 2.1.11 Обеспечение условий для реализации мероприятий муниципальной программы в соответствии с установленными задачами и сроками</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2.1.11.1</w:t>
                  </w:r>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15" w:hanging="0"/>
                    <w:rPr>
                      <w:rFonts w:ascii="Liberation Serif" w:hAnsi="Liberation Serif" w:cs="Times New Roman CYR"/>
                      <w:color w:val="000000"/>
                      <w:sz w:val="20"/>
                      <w:szCs w:val="27"/>
                    </w:rPr>
                  </w:pPr>
                  <w:r>
                    <w:rPr>
                      <w:rFonts w:cs="Times New Roman CYR" w:ascii="Liberation Serif" w:hAnsi="Liberation Serif"/>
                      <w:color w:val="000000"/>
                      <w:sz w:val="20"/>
                      <w:szCs w:val="27"/>
                    </w:rPr>
                    <w:t>Обеспечение условий для реализации мероприятий муниципальной программы в соответствии с установленными задачами и сроками</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единица</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4</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24">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2.1.12</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15" w:right="115" w:hanging="0"/>
                    <w:jc w:val="both"/>
                    <w:rPr>
                      <w:rFonts w:ascii="Liberation Serif" w:hAnsi="Liberation Serif" w:cs="Times New Roman CYR"/>
                      <w:color w:val="000000"/>
                      <w:sz w:val="20"/>
                      <w:szCs w:val="27"/>
                    </w:rPr>
                  </w:pPr>
                  <w:r>
                    <w:rPr>
                      <w:rFonts w:cs="Times New Roman CYR" w:ascii="Liberation Serif" w:hAnsi="Liberation Serif"/>
                      <w:color w:val="000000"/>
                      <w:sz w:val="20"/>
                      <w:szCs w:val="27"/>
                    </w:rPr>
                    <w:t>Задача 2.1.12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2.1.12.1</w:t>
                  </w:r>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15" w:right="115" w:hanging="0"/>
                    <w:rPr>
                      <w:rFonts w:ascii="Liberation Serif" w:hAnsi="Liberation Serif" w:cs="Times New Roman CYR"/>
                      <w:color w:val="000000"/>
                      <w:sz w:val="20"/>
                      <w:szCs w:val="27"/>
                    </w:rPr>
                  </w:pPr>
                  <w:r>
                    <w:rPr>
                      <w:rFonts w:cs="Times New Roman CYR" w:ascii="Liberation Serif" w:hAnsi="Liberation Serif"/>
                      <w:color w:val="000000"/>
                      <w:sz w:val="20"/>
                      <w:szCs w:val="27"/>
                    </w:rPr>
                    <w:t>Количество ставок советников, введённых в муниципальных общеобразовательных организациях</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единица</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6</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25">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08.12.2022 </w:t>
                    <w:br/>
                    <w:t>N 855-ПП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3.</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08" w:after="108"/>
                    <w:jc w:val="center"/>
                    <w:rPr>
                      <w:rFonts w:ascii="Liberation Serif" w:hAnsi="Liberation Serif" w:cs="Times New Roman CYR"/>
                      <w:b/>
                      <w:bCs/>
                      <w:sz w:val="20"/>
                    </w:rPr>
                  </w:pPr>
                  <w:r>
                    <w:rPr>
                      <w:rFonts w:cs="Times New Roman CYR" w:ascii="Liberation Serif" w:hAnsi="Liberation Serif"/>
                      <w:b/>
                      <w:bCs/>
                      <w:sz w:val="20"/>
                    </w:rPr>
                    <w:t>Подпрограмма 3. Развитие системы дополнительного образования, воспитания, отдыха и оздоровления детей в городском округе Заречный</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3.1.</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Цель 3.1. Обеспечение доступности качественных образовательных услуг в сфере дополнительного образования в городском округе Заречный</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3.1.1.</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3.1.1. Развитие системы дополнительного образования через внедрение персонифицированного учета и финансирования</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27" w:name="sub_13111"/>
                  <w:r>
                    <w:rPr>
                      <w:rFonts w:cs="Times New Roman CYR" w:ascii="Liberation Serif" w:hAnsi="Liberation Serif"/>
                      <w:sz w:val="20"/>
                    </w:rPr>
                    <w:t>3.1.1.1.</w:t>
                  </w:r>
                  <w:bookmarkEnd w:id="27"/>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75</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75</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80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85</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85</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85</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85</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26">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0"/>
                    </w:rPr>
                  </w:pPr>
                  <w:bookmarkStart w:id="28" w:name="sub_13112"/>
                  <w:r>
                    <w:rPr>
                      <w:rFonts w:ascii="Liberation Serif" w:hAnsi="Liberation Serif"/>
                      <w:sz w:val="20"/>
                    </w:rPr>
                    <w:t>3.1.1.2.</w:t>
                  </w:r>
                  <w:bookmarkEnd w:id="28"/>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0"/>
                    </w:rPr>
                  </w:pPr>
                  <w:r>
                    <w:rPr>
                      <w:rFonts w:ascii="Liberation Serif" w:hAnsi="Liberation Serif"/>
                      <w:sz w:val="20"/>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0"/>
                    </w:rPr>
                  </w:pPr>
                  <w:r>
                    <w:rPr>
                      <w:rFonts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0"/>
                    </w:rPr>
                  </w:pPr>
                  <w:r>
                    <w:rPr>
                      <w:rFonts w:ascii="Liberation Serif" w:hAnsi="Liberation Serif"/>
                      <w:sz w:val="20"/>
                    </w:rPr>
                    <w:t>-</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0"/>
                    </w:rPr>
                  </w:pPr>
                  <w:r>
                    <w:rPr>
                      <w:rFonts w:ascii="Liberation Serif" w:hAnsi="Liberation Serif"/>
                      <w:sz w:val="20"/>
                    </w:rPr>
                    <w:t>Не менее 1</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0"/>
                    </w:rPr>
                  </w:pPr>
                  <w:r>
                    <w:rPr>
                      <w:rFonts w:ascii="Liberation Serif" w:hAnsi="Liberation Serif"/>
                      <w:sz w:val="20"/>
                    </w:rPr>
                    <w:t>Не менее 5</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0"/>
                    </w:rPr>
                  </w:pPr>
                  <w:r>
                    <w:rPr>
                      <w:rFonts w:ascii="Liberation Serif" w:hAnsi="Liberation Serif"/>
                      <w:sz w:val="20"/>
                    </w:rPr>
                    <w:t>Не менее</w:t>
                  </w:r>
                </w:p>
                <w:p>
                  <w:pPr>
                    <w:pStyle w:val="Normal"/>
                    <w:widowControl w:val="false"/>
                    <w:suppressAutoHyphens w:val="true"/>
                    <w:textAlignment w:val="baseline"/>
                    <w:rPr>
                      <w:rFonts w:ascii="Liberation Serif" w:hAnsi="Liberation Serif"/>
                      <w:sz w:val="20"/>
                    </w:rPr>
                  </w:pPr>
                  <w:r>
                    <w:rPr>
                      <w:rFonts w:ascii="Liberation Serif" w:hAnsi="Liberation Serif"/>
                      <w:sz w:val="20"/>
                    </w:rPr>
                    <w:t>5</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0"/>
                    </w:rPr>
                  </w:pPr>
                  <w:r>
                    <w:rPr>
                      <w:rFonts w:ascii="Liberation Serif" w:hAnsi="Liberation Serif"/>
                      <w:sz w:val="20"/>
                    </w:rPr>
                    <w:t>Не менее</w:t>
                  </w:r>
                </w:p>
                <w:p>
                  <w:pPr>
                    <w:pStyle w:val="Normal"/>
                    <w:widowControl w:val="false"/>
                    <w:suppressAutoHyphens w:val="true"/>
                    <w:textAlignment w:val="baseline"/>
                    <w:rPr>
                      <w:rFonts w:ascii="Liberation Serif" w:hAnsi="Liberation Serif"/>
                      <w:sz w:val="20"/>
                    </w:rPr>
                  </w:pPr>
                  <w:r>
                    <w:rPr>
                      <w:rFonts w:ascii="Liberation Serif" w:hAnsi="Liberation Serif"/>
                      <w:sz w:val="20"/>
                    </w:rPr>
                    <w:t>5</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0"/>
                    </w:rPr>
                  </w:pPr>
                  <w:r>
                    <w:rPr>
                      <w:rFonts w:ascii="Liberation Serif" w:hAnsi="Liberation Serif"/>
                      <w:sz w:val="20"/>
                    </w:rPr>
                    <w:t>Не менее 5</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0"/>
                    </w:rPr>
                  </w:pPr>
                  <w:r>
                    <w:rPr>
                      <w:rFonts w:ascii="Liberation Serif" w:hAnsi="Liberation Serif"/>
                      <w:sz w:val="20"/>
                    </w:rPr>
                    <w:t>Не менее</w:t>
                  </w:r>
                </w:p>
                <w:p>
                  <w:pPr>
                    <w:pStyle w:val="Normal"/>
                    <w:widowControl w:val="false"/>
                    <w:suppressAutoHyphens w:val="true"/>
                    <w:textAlignment w:val="baseline"/>
                    <w:rPr>
                      <w:rFonts w:ascii="Liberation Serif" w:hAnsi="Liberation Serif"/>
                      <w:sz w:val="20"/>
                    </w:rPr>
                  </w:pPr>
                  <w:r>
                    <w:rPr>
                      <w:rFonts w:ascii="Liberation Serif" w:hAnsi="Liberation Serif"/>
                      <w:sz w:val="20"/>
                    </w:rPr>
                    <w:t>5</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27">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0"/>
                    </w:rPr>
                  </w:pPr>
                  <w:r>
                    <w:rPr>
                      <w:rFonts w:ascii="Liberation Serif" w:hAnsi="Liberation Serif"/>
                      <w:sz w:val="20"/>
                    </w:rPr>
                    <w:t>3.1.1.3</w:t>
                  </w:r>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0"/>
                    </w:rPr>
                  </w:pPr>
                  <w:r>
                    <w:rPr>
                      <w:rFonts w:ascii="Liberation Serif" w:hAnsi="Liberation Serif"/>
                      <w:sz w:val="20"/>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0"/>
                    </w:rPr>
                  </w:pPr>
                  <w:r>
                    <w:rPr>
                      <w:rFonts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0"/>
                    </w:rPr>
                  </w:pPr>
                  <w:r>
                    <w:rPr>
                      <w:rFonts w:ascii="Liberation Serif" w:hAnsi="Liberation Serif"/>
                      <w:sz w:val="20"/>
                    </w:rPr>
                    <w:t>80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0"/>
                    </w:rPr>
                  </w:pPr>
                  <w:r>
                    <w:rPr>
                      <w:rFonts w:ascii="Liberation Serif" w:hAnsi="Liberation Serif"/>
                      <w:sz w:val="20"/>
                    </w:rPr>
                    <w:t>90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0"/>
                    </w:rPr>
                  </w:pPr>
                  <w:r>
                    <w:rPr>
                      <w:rFonts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0"/>
                    </w:rPr>
                  </w:pPr>
                  <w:r>
                    <w:rPr>
                      <w:rFonts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0"/>
                    </w:rPr>
                  </w:pPr>
                  <w:r>
                    <w:rPr>
                      <w:rFonts w:ascii="Liberation Serif" w:hAnsi="Liberation Serif"/>
                      <w:sz w:val="20"/>
                    </w:rPr>
                    <w:t>100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0"/>
                      <w:lang w:val="en-US"/>
                    </w:rPr>
                  </w:pPr>
                  <w:r>
                    <w:rPr>
                      <w:rFonts w:ascii="Liberation Serif" w:hAnsi="Liberation Serif"/>
                      <w:sz w:val="20"/>
                      <w:lang w:val="en-US"/>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0"/>
                      <w:lang w:val="en-US"/>
                    </w:rPr>
                  </w:pPr>
                  <w:r>
                    <w:rPr>
                      <w:rFonts w:ascii="Liberation Serif" w:hAnsi="Liberation Serif"/>
                      <w:sz w:val="20"/>
                      <w:lang w:val="en-US"/>
                    </w:rPr>
                    <w:t>100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28">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3.1.2.</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3.1.2. Модернизация материально-технической базы муниципальных образовательных организаций городского округа Заречный, осуществляющих реализацию программ технической направленности дополнительного образования</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29" w:name="sub_13121"/>
                  <w:r>
                    <w:rPr>
                      <w:rFonts w:cs="Times New Roman CYR" w:ascii="Liberation Serif" w:hAnsi="Liberation Serif"/>
                      <w:sz w:val="20"/>
                    </w:rPr>
                    <w:t>3.1.2.1.</w:t>
                  </w:r>
                  <w:bookmarkEnd w:id="29"/>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Численность учащихся общеобразовательных организаций, осваивающих дополнительные общеобразовательные программы технической направленности</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единица</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250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300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500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600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700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700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700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29">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30" w:name="sub_13122"/>
                  <w:r>
                    <w:rPr>
                      <w:rFonts w:cs="Times New Roman CYR" w:ascii="Liberation Serif" w:hAnsi="Liberation Serif"/>
                      <w:sz w:val="20"/>
                    </w:rPr>
                    <w:t>3.1.2.2.</w:t>
                  </w:r>
                  <w:bookmarkEnd w:id="30"/>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Доля образовательных организаций, в которых проведено обновление материально-технической базы для реализации дополнительных образовательных программ технической направленности</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25</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25</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50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75</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100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30">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3.1.3.</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3.1.3. Развитие форм межсетевого взаимодействия при реализации проекта "Уральская инженерная школа"</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31" w:name="sub_13131"/>
                  <w:r>
                    <w:rPr>
                      <w:rFonts w:cs="Times New Roman CYR" w:ascii="Liberation Serif" w:hAnsi="Liberation Serif"/>
                      <w:sz w:val="20"/>
                    </w:rPr>
                    <w:t>3.1.3.1.</w:t>
                  </w:r>
                  <w:bookmarkEnd w:id="31"/>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Количество модернизированных кабинетов естественно-научного цикла (нарастающим итогом)</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единиц</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3</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6</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6</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10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10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31">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3.2.</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Цель 3.2. Развитие системы патриотического воспитания граждан, гармонизация межнациональных и межконфессиональных отношений, профилактика экстремизма и укрепление толерантности на территории городского округа Заречный</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3.2.2.</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3.2.2. Развитие волонтерского движения</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32" w:name="sub_13221"/>
                  <w:r>
                    <w:rPr>
                      <w:rFonts w:cs="Times New Roman CYR" w:ascii="Liberation Serif" w:hAnsi="Liberation Serif"/>
                      <w:sz w:val="20"/>
                    </w:rPr>
                    <w:t>3.2.2.1.</w:t>
                  </w:r>
                  <w:bookmarkEnd w:id="32"/>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Доля детей в возрасте 12-18 лет, участвующих в волонтерском движении</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15</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15</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20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20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32">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33" w:name="sub_13222"/>
                  <w:r>
                    <w:rPr>
                      <w:rFonts w:cs="Times New Roman CYR" w:ascii="Liberation Serif" w:hAnsi="Liberation Serif"/>
                      <w:sz w:val="20"/>
                    </w:rPr>
                    <w:t>3.2.2.2.</w:t>
                  </w:r>
                  <w:bookmarkEnd w:id="33"/>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Количество реализуемых программ волонтерства и добровольчества с участием обучающихся городского округа Заречный</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единиц</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3</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3</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3</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3</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33">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3.2.3.</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3.2.3. Модернизация содержания и форм патриотического, военно-патриотического воспитания</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34" w:name="sub_13231"/>
                  <w:r>
                    <w:rPr>
                      <w:rFonts w:cs="Times New Roman CYR" w:ascii="Liberation Serif" w:hAnsi="Liberation Serif"/>
                      <w:sz w:val="20"/>
                    </w:rPr>
                    <w:t>3.2.3.1.</w:t>
                  </w:r>
                  <w:bookmarkEnd w:id="34"/>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Доля муниципальных образовательных организаций, улучшивших учебно-материальные условия организации патриотического воспитания</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25</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33,3</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33,3</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50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50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50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50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34">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35" w:name="sub_13232"/>
                  <w:r>
                    <w:rPr>
                      <w:rFonts w:cs="Times New Roman CYR" w:ascii="Liberation Serif" w:hAnsi="Liberation Serif"/>
                      <w:sz w:val="20"/>
                    </w:rPr>
                    <w:t>3.2.3.2.</w:t>
                  </w:r>
                  <w:bookmarkEnd w:id="35"/>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Доля муниципальных образовательных организаций, реализующих инновационные программы патриотической направленности и участвующих в конкурсах на получение грантов</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8,3</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8,3</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16,7</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25,0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25,0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25,0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25,0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35">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36" w:name="sub_13233"/>
                  <w:r>
                    <w:rPr>
                      <w:rFonts w:cs="Times New Roman CYR" w:ascii="Liberation Serif" w:hAnsi="Liberation Serif"/>
                      <w:sz w:val="20"/>
                    </w:rPr>
                    <w:t>3.2.3.3.</w:t>
                  </w:r>
                  <w:bookmarkEnd w:id="36"/>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Доля обучающихся, принявших участие в мероприятиях, направленных на гармонизацию межэтнических и межконфессиональных отношений, профилактику экстремизма, укрепление толерантности от общего количества обучающихся в городском округе Заречный</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75</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80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85</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85</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90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90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36">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3.3.</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Цель 3.3. Создание условий для сохранения здоровья и развития детей в городском округе Заречный</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3.3.1.</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3.3.1. Совершенствование форм организации отдыха и оздоровления детей</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37" w:name="sub_13311"/>
                  <w:r>
                    <w:rPr>
                      <w:rFonts w:cs="Times New Roman CYR" w:ascii="Liberation Serif" w:hAnsi="Liberation Serif"/>
                      <w:sz w:val="20"/>
                    </w:rPr>
                    <w:t>3.3.1.1.</w:t>
                  </w:r>
                  <w:bookmarkEnd w:id="37"/>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Доля детей и подростков, получивших услуги по организации отдыха и оздоровления в санаторно-курортных организациях, загородных детских оздоровительных лагерях, от общей численности детей школьного возраста</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15</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15,5</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16</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16,5</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17</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17</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17</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r>
                    <w:rPr>
                      <w:rFonts w:cs="Times New Roman CYR" w:ascii="Liberation Serif" w:hAnsi="Liberation Serif"/>
                      <w:sz w:val="20"/>
                    </w:rPr>
                    <w:t>Постановление Правительства Свердловской области от 03.08.2017 N 558-ПП "О мерах по организации и обеспечению отдыха и оздоровления детей в Свердловской области</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3.3.2.</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3.3.2. Проведение развернутой профилактической работы с целью предупреждения аддитивного поведения, формирования ценностей здорового образа жизни</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38" w:name="sub_13321"/>
                  <w:r>
                    <w:rPr>
                      <w:rFonts w:cs="Times New Roman CYR" w:ascii="Liberation Serif" w:hAnsi="Liberation Serif"/>
                      <w:sz w:val="20"/>
                    </w:rPr>
                    <w:t>3.3.2.1.</w:t>
                  </w:r>
                  <w:bookmarkEnd w:id="38"/>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Доля обучающихся и воспитанников, включенных в мероприятия по профилактике зависимостей, формирования ценностей здорового образа жизни, в общей численности детей и молодежи в возрасте 5-18 лет</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99</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99</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99</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99</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99</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99</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99</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37">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3.3.3.</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3.3.3. Сохранение и развитие спортивной инфраструктуры муниципальных образовательных организаций</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39" w:name="sub_13331"/>
                  <w:r>
                    <w:rPr>
                      <w:rFonts w:cs="Times New Roman CYR" w:ascii="Liberation Serif" w:hAnsi="Liberation Serif"/>
                      <w:sz w:val="20"/>
                    </w:rPr>
                    <w:t>3.3.3.1.</w:t>
                  </w:r>
                  <w:bookmarkEnd w:id="39"/>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Количество образовательных организаций, в которых проведено строительство (модернизация) спортивных площадок и стадионов образовательных организаций (нарастающим итогом)</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единиц</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6</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7</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8</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9</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9</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r>
                    <w:rPr>
                      <w:rFonts w:cs="Times New Roman CYR" w:ascii="Liberation Serif" w:hAnsi="Liberation Serif"/>
                      <w:sz w:val="20"/>
                    </w:rPr>
                    <w:t>Федеральный закон от 29.12.2012 года N 273-ФЗ "Об образовании в Российской Федерации"</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3.4.</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Цель 3.4. Обеспечение проведения городских мероприятий, направленных на социальную и государственную поддержку талантливых детей</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3.4.1.</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3.4.1. Материальная поддержка одаренных и талантливых детей через стипендии главы городского округа Заречный</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40" w:name="sub_13411"/>
                  <w:r>
                    <w:rPr>
                      <w:rFonts w:cs="Times New Roman CYR" w:ascii="Liberation Serif" w:hAnsi="Liberation Serif"/>
                      <w:sz w:val="20"/>
                    </w:rPr>
                    <w:t>3.4.1.1.</w:t>
                  </w:r>
                  <w:bookmarkEnd w:id="40"/>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Доля детей, получающих именные стипендии главы городского округа Заречный "На поддержку одаренной и талантливой молодежи", от общего количества обучающихся</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5</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5</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 xml:space="preserve"> </w:t>
                  </w:r>
                  <w:r>
                    <w:rPr>
                      <w:rFonts w:cs="Times New Roman CYR" w:ascii="Liberation Serif" w:hAnsi="Liberation Serif"/>
                      <w:sz w:val="20"/>
                    </w:rPr>
                    <w:t>5</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 xml:space="preserve"> </w:t>
                  </w:r>
                  <w:r>
                    <w:rPr>
                      <w:rFonts w:cs="Times New Roman CYR" w:ascii="Liberation Serif" w:hAnsi="Liberation Serif"/>
                      <w:sz w:val="20"/>
                    </w:rPr>
                    <w:t>5</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 xml:space="preserve"> </w:t>
                  </w:r>
                  <w:r>
                    <w:rPr>
                      <w:rFonts w:cs="Times New Roman CYR" w:ascii="Liberation Serif" w:hAnsi="Liberation Serif"/>
                      <w:sz w:val="20"/>
                    </w:rPr>
                    <w:t>5</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5</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5</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38">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4.</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08" w:after="108"/>
                    <w:jc w:val="center"/>
                    <w:rPr>
                      <w:rFonts w:ascii="Liberation Serif" w:hAnsi="Liberation Serif" w:cs="Times New Roman CYR"/>
                      <w:b/>
                      <w:bCs/>
                      <w:sz w:val="20"/>
                    </w:rPr>
                  </w:pPr>
                  <w:r>
                    <w:rPr>
                      <w:rFonts w:cs="Times New Roman CYR" w:ascii="Liberation Serif" w:hAnsi="Liberation Serif"/>
                      <w:b/>
                      <w:bCs/>
                      <w:sz w:val="20"/>
                    </w:rPr>
                    <w:t>Подпрограмма 4. Обеспечение реализации муниципальной программы городского округа Заречный "Развитие системы образования в городском округе Заречный до 2024 года"</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4.1.</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Цель 4.1. Обеспечение городских мероприятий и муниципальная поддержка в сфере образования</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4.1.1.</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4.1.1. Обеспечение условий для реализации мероприятий муниципальной программы в соответствии с установленными задачами и сроками</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41" w:name="sub_14111"/>
                  <w:r>
                    <w:rPr>
                      <w:rFonts w:cs="Times New Roman CYR" w:ascii="Liberation Serif" w:hAnsi="Liberation Serif"/>
                      <w:sz w:val="20"/>
                    </w:rPr>
                    <w:t>4.1.1.1.</w:t>
                  </w:r>
                  <w:bookmarkEnd w:id="41"/>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Доля аттестованных педагогических работников муниципальных образовательных организаций городского округа Заречный от числа педагогических работников муниципальных образовательных организаций городского округа Заречный, подлежащих аттестации</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80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100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39">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42" w:name="sub_14112"/>
                  <w:r>
                    <w:rPr>
                      <w:rFonts w:cs="Times New Roman CYR" w:ascii="Liberation Serif" w:hAnsi="Liberation Serif"/>
                      <w:sz w:val="20"/>
                    </w:rPr>
                    <w:t>4.1.1.2.</w:t>
                  </w:r>
                  <w:bookmarkEnd w:id="42"/>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Доля проведенных проверок по федеральному государственному надзору и контролю качества образования в сфере образования от запланированных</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100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План работы Управления образования городского округа Заречный на календарный год</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43" w:name="sub_14113"/>
                  <w:r>
                    <w:rPr>
                      <w:rFonts w:cs="Times New Roman CYR" w:ascii="Liberation Serif" w:hAnsi="Liberation Serif"/>
                      <w:sz w:val="20"/>
                    </w:rPr>
                    <w:t>4.1.1.3.</w:t>
                  </w:r>
                  <w:bookmarkEnd w:id="43"/>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Доля целевых показателей муниципальной программы "Развитие системы образования в городском округе Заречный до 2024 года", значения которых достигли или превысили запланированные</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97</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97</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98</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99</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100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40">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4.2.</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Цель 4.2. Обновление системы развития педагогических кадров, повышение престижа учительской профессии</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4.2.1.</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4.2.1. Повышение уровня профессиональной подготовки педагогических работников общеобразовательных организаций</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44" w:name="sub_14211"/>
                  <w:r>
                    <w:rPr>
                      <w:rFonts w:cs="Times New Roman CYR" w:ascii="Liberation Serif" w:hAnsi="Liberation Serif"/>
                      <w:sz w:val="20"/>
                    </w:rPr>
                    <w:t>4.2.1.1.</w:t>
                  </w:r>
                  <w:bookmarkEnd w:id="44"/>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72</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72,5</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73</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73,5</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74</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74</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74</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41">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45" w:name="sub_14212"/>
                  <w:r>
                    <w:rPr>
                      <w:rFonts w:cs="Times New Roman CYR" w:ascii="Liberation Serif" w:hAnsi="Liberation Serif"/>
                      <w:sz w:val="20"/>
                    </w:rPr>
                    <w:t>4.2.1.2.</w:t>
                  </w:r>
                  <w:bookmarkEnd w:id="45"/>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Охват специалистов при организации переподготовки и повышения квалификации</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100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r>
                    <w:rPr>
                      <w:rFonts w:cs="Times New Roman CYR" w:ascii="Liberation Serif" w:hAnsi="Liberation Serif"/>
                      <w:sz w:val="20"/>
                    </w:rPr>
                    <w:t>Федеральный закон от 29.12.2012 года N 273-ФЗ "Об образовании в Российской Федерации"</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4.2.2.</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4.2.2. Привлечение молодых специалистов в образовательные организации городского округа Заречный, обеспечение социальных гарантий педагогам</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46" w:name="sub_14221"/>
                  <w:r>
                    <w:rPr>
                      <w:rFonts w:cs="Times New Roman CYR" w:ascii="Liberation Serif" w:hAnsi="Liberation Serif"/>
                      <w:sz w:val="20"/>
                    </w:rPr>
                    <w:t>4.2.2.1.</w:t>
                  </w:r>
                  <w:bookmarkEnd w:id="46"/>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Выполнение целевых показателей средней заработной платы педагогических работников, установленных Министерством образования и молодежной политики Свердловской области</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lang w:val="en-US"/>
                    </w:rPr>
                  </w:pPr>
                  <w:r>
                    <w:rPr>
                      <w:rFonts w:cs="Times New Roman CYR" w:ascii="Liberation Serif" w:hAnsi="Liberation Serif"/>
                      <w:sz w:val="20"/>
                      <w:lang w:val="en-US"/>
                    </w:rPr>
                    <w:t>100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Соглашение между Министерством образования и молодежной политики и администрацией городского округа Заречный о предоставлении субвенций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образования, начального общего, среднего общего образования в муниципальных дошкольных образовательных и общеобразовательных организациях</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47" w:name="sub_14222"/>
                  <w:r>
                    <w:rPr>
                      <w:rFonts w:cs="Times New Roman CYR" w:ascii="Liberation Serif" w:hAnsi="Liberation Serif"/>
                      <w:sz w:val="20"/>
                    </w:rPr>
                    <w:t>4.2.2.2.</w:t>
                  </w:r>
                  <w:bookmarkEnd w:id="47"/>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единицы</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8</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10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10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12</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12</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12</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12</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42">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48" w:name="sub_14223"/>
                  <w:r>
                    <w:rPr>
                      <w:rFonts w:cs="Times New Roman CYR" w:ascii="Liberation Serif" w:hAnsi="Liberation Serif"/>
                      <w:sz w:val="20"/>
                    </w:rPr>
                    <w:t>4.2.2.3.</w:t>
                  </w:r>
                  <w:bookmarkEnd w:id="48"/>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Количество служебных жилых помещений, выделенных молодым специалистам</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единиц</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1</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2</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2</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3</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3</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3</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3</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43">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4.2.3.</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4.2.3. Формирование кадрового резерва управленческих должностей в образовательных организациях городского округа Заречный</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49" w:name="sub_14231"/>
                  <w:r>
                    <w:rPr>
                      <w:rFonts w:cs="Times New Roman CYR" w:ascii="Liberation Serif" w:hAnsi="Liberation Serif"/>
                      <w:sz w:val="20"/>
                    </w:rPr>
                    <w:t>4.2.3.1.</w:t>
                  </w:r>
                  <w:bookmarkEnd w:id="49"/>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Количество кандидатов в кадровый резерв (на одну образовательную организацию)</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единицы</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1</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1</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2</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2</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3</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3</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3</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hyperlink r:id="rId44">
                    <w:r>
                      <w:rPr>
                        <w:rFonts w:cs="Times New Roman CYR" w:ascii="Liberation Serif" w:hAnsi="Liberation Serif"/>
                        <w:color w:val="000000"/>
                        <w:sz w:val="20"/>
                      </w:rPr>
                      <w:t>Постановление</w:t>
                    </w:r>
                  </w:hyperlink>
                  <w:r>
                    <w:rPr>
                      <w:rFonts w:cs="Times New Roman CYR" w:ascii="Liberation Serif" w:hAnsi="Liberation Serif"/>
                      <w:sz w:val="20"/>
                    </w:rPr>
                    <w:t xml:space="preserve"> Правительства Свердловской области от 19.12.2019 N 920-ПП</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4.2.4.</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4.2.4. Поддержка и укрепление здоровья, предупреждение заболеваний работников образовательных учреждений городского округа Заречный</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50" w:name="sub_14241"/>
                  <w:r>
                    <w:rPr>
                      <w:rFonts w:cs="Times New Roman CYR" w:ascii="Liberation Serif" w:hAnsi="Liberation Serif"/>
                      <w:sz w:val="20"/>
                    </w:rPr>
                    <w:t>4.2.4.1.</w:t>
                  </w:r>
                  <w:bookmarkEnd w:id="50"/>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Охват работников образовательных организаций городского округа Заречный мероприятиями по укреплению здоровья</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90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90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90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90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90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90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90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r>
                    <w:rPr>
                      <w:rFonts w:cs="Times New Roman CYR" w:ascii="Liberation Serif" w:hAnsi="Liberation Serif"/>
                      <w:sz w:val="20"/>
                    </w:rPr>
                    <w:t>Закон Свердловской области от 15.07.2013 N 78-ОЗ</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4.2.5.</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Задача 4.2.5. Участие педагогических работников в муниципальных конкурсах профессионального мастерства</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bookmarkStart w:id="51" w:name="sub_14251"/>
                  <w:r>
                    <w:rPr>
                      <w:rFonts w:cs="Times New Roman CYR" w:ascii="Liberation Serif" w:hAnsi="Liberation Serif"/>
                      <w:sz w:val="20"/>
                    </w:rPr>
                    <w:t>4.2.5.1.</w:t>
                  </w:r>
                  <w:bookmarkEnd w:id="51"/>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Количество педагогических работников, принимающих участие в муниципальных конкурсах профессионального мастерства</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человек</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30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40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50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60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60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60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не менее 60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r>
                    <w:rPr>
                      <w:rFonts w:cs="Times New Roman CYR" w:ascii="Liberation Serif" w:hAnsi="Liberation Serif"/>
                      <w:sz w:val="20"/>
                    </w:rPr>
                    <w:t>Постановление Правительства Российской Федерации от 26.12.2017 N 1642</w:t>
                  </w:r>
                </w:p>
              </w:tc>
            </w:tr>
            <w:tr>
              <w:trPr>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4.3.1</w:t>
                  </w:r>
                </w:p>
              </w:tc>
              <w:tc>
                <w:tcPr>
                  <w:tcW w:w="129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sz w:val="20"/>
                    </w:rPr>
                  </w:pPr>
                  <w:r>
                    <w:rPr>
                      <w:rFonts w:ascii="Liberation Serif" w:hAnsi="Liberation Serif"/>
                      <w:sz w:val="20"/>
                    </w:rPr>
                    <w:t>Задача 4.3.1 Создание условий для сохранения здоровья и развития детей в городском округе Заречный</w:t>
                  </w:r>
                </w:p>
              </w:tc>
            </w:tr>
            <w:tr>
              <w:trPr>
                <w:trHeight w:val="126" w:hRule="atLeast"/>
                <w:cantSplit w:val="true"/>
              </w:trPr>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4.3.1.1</w:t>
                  </w:r>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Доля муниципальных образовательных организаций, обеспеченных устройствами (средствами) дезинфекции и медицинского контроля для  муниципальных организаций</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cs="Times New Roman CYR"/>
                      <w:sz w:val="20"/>
                    </w:rPr>
                  </w:pPr>
                  <w:r>
                    <w:rPr>
                      <w:rFonts w:cs="Times New Roman CYR" w:ascii="Liberation Serif" w:hAnsi="Liberation Serif"/>
                      <w:sz w:val="20"/>
                    </w:rPr>
                    <w:t>процент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Liberation Serif" w:hAnsi="Liberation Serif" w:cs="Times New Roman CYR"/>
                      <w:sz w:val="20"/>
                    </w:rPr>
                  </w:pPr>
                  <w:r>
                    <w:rPr>
                      <w:rFonts w:cs="Times New Roman CYR" w:ascii="Liberation Serif" w:hAnsi="Liberation Serif"/>
                      <w:sz w:val="20"/>
                    </w:rPr>
                    <w:t>100</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Liberation Serif" w:hAnsi="Liberation Serif"/>
                      <w:sz w:val="20"/>
                    </w:rPr>
                  </w:pPr>
                  <w:r>
                    <w:rPr>
                      <w:rFonts w:ascii="Liberation Serif" w:hAnsi="Liberation Serif"/>
                      <w:sz w:val="20"/>
                    </w:rPr>
                    <w:t>Постановление Правительства Свердловской области от 04.06.2020 № 375-ПП</w:t>
                  </w:r>
                </w:p>
              </w:tc>
            </w:tr>
          </w:tbl>
          <w:p>
            <w:pPr>
              <w:pStyle w:val="Normal"/>
              <w:widowControl w:val="false"/>
              <w:suppressAutoHyphens w:val="true"/>
              <w:textAlignment w:val="baseline"/>
              <w:rPr/>
            </w:pPr>
            <w:r>
              <w:rPr/>
            </w:r>
          </w:p>
        </w:tc>
      </w:tr>
      <w:tr>
        <w:trPr>
          <w:trHeight w:val="1107" w:hRule="atLeast"/>
        </w:trPr>
        <w:tc>
          <w:tcPr>
            <w:tcW w:w="163" w:type="dxa"/>
            <w:tcBorders/>
          </w:tcPr>
          <w:p>
            <w:pPr>
              <w:pStyle w:val="Normal"/>
              <w:widowControl w:val="false"/>
              <w:suppressAutoHyphens w:val="true"/>
              <w:textAlignment w:val="baseline"/>
              <w:rPr>
                <w:rFonts w:ascii="Liberation Serif" w:hAnsi="Liberation Serif"/>
                <w:sz w:val="20"/>
              </w:rPr>
            </w:pPr>
            <w:r>
              <w:rPr>
                <w:rFonts w:ascii="Liberation Serif" w:hAnsi="Liberation Serif"/>
                <w:sz w:val="20"/>
              </w:rPr>
            </w:r>
          </w:p>
        </w:tc>
        <w:tc>
          <w:tcPr>
            <w:tcW w:w="856" w:type="dxa"/>
            <w:tcBorders/>
          </w:tcPr>
          <w:p>
            <w:pPr>
              <w:pStyle w:val="Normal"/>
              <w:widowControl w:val="false"/>
              <w:suppressAutoHyphens w:val="true"/>
              <w:textAlignment w:val="baseline"/>
              <w:rPr>
                <w:rFonts w:ascii="Liberation Serif" w:hAnsi="Liberation Serif"/>
                <w:sz w:val="20"/>
              </w:rPr>
            </w:pPr>
            <w:r>
              <w:rPr>
                <w:rFonts w:ascii="Liberation Serif" w:hAnsi="Liberation Serif"/>
                <w:sz w:val="20"/>
              </w:rPr>
            </w:r>
          </w:p>
          <w:p>
            <w:pPr>
              <w:pStyle w:val="Normal"/>
              <w:widowControl w:val="false"/>
              <w:suppressAutoHyphens w:val="true"/>
              <w:textAlignment w:val="baseline"/>
              <w:rPr>
                <w:rFonts w:ascii="Liberation Serif" w:hAnsi="Liberation Serif"/>
                <w:sz w:val="20"/>
              </w:rPr>
            </w:pPr>
            <w:r>
              <w:rPr>
                <w:rFonts w:ascii="Liberation Serif" w:hAnsi="Liberation Serif"/>
                <w:sz w:val="20"/>
              </w:rPr>
            </w:r>
          </w:p>
        </w:tc>
        <w:tc>
          <w:tcPr>
            <w:tcW w:w="991" w:type="dxa"/>
            <w:tcBorders/>
            <w:tcMar>
              <w:left w:w="108" w:type="dxa"/>
              <w:right w:w="108" w:type="dxa"/>
            </w:tcMar>
            <w:vAlign w:val="bottom"/>
          </w:tcPr>
          <w:p>
            <w:pPr>
              <w:pStyle w:val="Normal"/>
              <w:widowControl w:val="false"/>
              <w:suppressAutoHyphens w:val="true"/>
              <w:textAlignment w:val="baseline"/>
              <w:rPr>
                <w:rFonts w:ascii="Liberation Serif" w:hAnsi="Liberation Serif"/>
                <w:sz w:val="20"/>
              </w:rPr>
            </w:pPr>
            <w:r>
              <w:rPr>
                <w:rFonts w:ascii="Liberation Serif" w:hAnsi="Liberation Serif"/>
                <w:sz w:val="20"/>
              </w:rPr>
            </w:r>
          </w:p>
        </w:tc>
        <w:tc>
          <w:tcPr>
            <w:tcW w:w="2324" w:type="dxa"/>
            <w:tcBorders/>
            <w:tcMar>
              <w:left w:w="108" w:type="dxa"/>
              <w:right w:w="108" w:type="dxa"/>
            </w:tcMar>
            <w:vAlign w:val="bottom"/>
          </w:tcPr>
          <w:p>
            <w:pPr>
              <w:pStyle w:val="Normal"/>
              <w:widowControl w:val="false"/>
              <w:suppressAutoHyphens w:val="true"/>
              <w:jc w:val="right"/>
              <w:textAlignment w:val="baseline"/>
              <w:rPr>
                <w:rFonts w:ascii="Liberation Serif" w:hAnsi="Liberation Serif"/>
                <w:sz w:val="20"/>
              </w:rPr>
            </w:pPr>
            <w:r>
              <w:rPr>
                <w:rFonts w:ascii="Liberation Serif" w:hAnsi="Liberation Serif"/>
                <w:sz w:val="20"/>
              </w:rPr>
            </w:r>
          </w:p>
        </w:tc>
        <w:tc>
          <w:tcPr>
            <w:tcW w:w="451" w:type="dxa"/>
            <w:tcBorders/>
            <w:tcMar>
              <w:left w:w="108" w:type="dxa"/>
              <w:right w:w="108" w:type="dxa"/>
            </w:tcMar>
            <w:vAlign w:val="bottom"/>
          </w:tcPr>
          <w:p>
            <w:pPr>
              <w:pStyle w:val="Normal"/>
              <w:widowControl w:val="false"/>
              <w:suppressAutoHyphens w:val="true"/>
              <w:jc w:val="right"/>
              <w:textAlignment w:val="baseline"/>
              <w:rPr>
                <w:rFonts w:ascii="Liberation Serif" w:hAnsi="Liberation Serif"/>
                <w:sz w:val="20"/>
              </w:rPr>
            </w:pPr>
            <w:r>
              <w:rPr>
                <w:rFonts w:ascii="Liberation Serif" w:hAnsi="Liberation Serif"/>
                <w:sz w:val="20"/>
              </w:rPr>
            </w:r>
          </w:p>
        </w:tc>
        <w:tc>
          <w:tcPr>
            <w:tcW w:w="4349" w:type="dxa"/>
            <w:tcBorders/>
            <w:tcMar>
              <w:left w:w="108" w:type="dxa"/>
              <w:right w:w="108" w:type="dxa"/>
            </w:tcMar>
            <w:vAlign w:val="bottom"/>
          </w:tcPr>
          <w:p>
            <w:pPr>
              <w:pStyle w:val="Normal"/>
              <w:widowControl w:val="false"/>
              <w:suppressAutoHyphens w:val="true"/>
              <w:jc w:val="right"/>
              <w:textAlignment w:val="baseline"/>
              <w:rPr>
                <w:rFonts w:ascii="Liberation Serif" w:hAnsi="Liberation Serif"/>
                <w:sz w:val="20"/>
              </w:rPr>
            </w:pPr>
            <w:r>
              <w:rPr>
                <w:rFonts w:ascii="Liberation Serif" w:hAnsi="Liberation Serif"/>
                <w:sz w:val="20"/>
              </w:rPr>
            </w:r>
          </w:p>
          <w:p>
            <w:pPr>
              <w:pStyle w:val="Normal"/>
              <w:widowControl w:val="false"/>
              <w:suppressAutoHyphens w:val="true"/>
              <w:jc w:val="right"/>
              <w:textAlignment w:val="baseline"/>
              <w:rPr>
                <w:rFonts w:ascii="Liberation Serif" w:hAnsi="Liberation Serif"/>
                <w:sz w:val="20"/>
              </w:rPr>
            </w:pPr>
            <w:r>
              <w:rPr>
                <w:rFonts w:ascii="Liberation Serif" w:hAnsi="Liberation Serif"/>
                <w:sz w:val="20"/>
              </w:rPr>
            </w:r>
          </w:p>
          <w:p>
            <w:pPr>
              <w:pStyle w:val="Normal"/>
              <w:widowControl w:val="false"/>
              <w:suppressAutoHyphens w:val="true"/>
              <w:jc w:val="right"/>
              <w:textAlignment w:val="baseline"/>
              <w:rPr>
                <w:rFonts w:ascii="Liberation Serif" w:hAnsi="Liberation Serif"/>
                <w:sz w:val="20"/>
              </w:rPr>
            </w:pPr>
            <w:r>
              <w:rPr>
                <w:rFonts w:ascii="Liberation Serif" w:hAnsi="Liberation Serif"/>
                <w:sz w:val="20"/>
              </w:rPr>
            </w:r>
          </w:p>
        </w:tc>
        <w:tc>
          <w:tcPr>
            <w:tcW w:w="5042" w:type="dxa"/>
            <w:tcBorders/>
            <w:tcMar>
              <w:left w:w="108" w:type="dxa"/>
              <w:right w:w="108" w:type="dxa"/>
            </w:tcMar>
          </w:tcPr>
          <w:p>
            <w:pPr>
              <w:pStyle w:val="Normal"/>
              <w:widowControl w:val="false"/>
              <w:suppressAutoHyphens w:val="true"/>
              <w:textAlignment w:val="baseline"/>
              <w:rPr/>
            </w:pPr>
            <w:r>
              <w:rPr/>
            </w:r>
          </w:p>
        </w:tc>
        <w:tc>
          <w:tcPr>
            <w:tcW w:w="60" w:type="dxa"/>
            <w:tcBorders/>
          </w:tcPr>
          <w:p>
            <w:pPr>
              <w:pStyle w:val="Normal"/>
              <w:widowControl w:val="false"/>
              <w:suppressAutoHyphens w:val="true"/>
              <w:textAlignment w:val="baseline"/>
              <w:rPr/>
            </w:pPr>
            <w:r>
              <w:rPr/>
            </w:r>
          </w:p>
        </w:tc>
        <w:tc>
          <w:tcPr>
            <w:tcW w:w="102" w:type="dxa"/>
            <w:tcBorders/>
          </w:tcPr>
          <w:p>
            <w:pPr>
              <w:pStyle w:val="Normal"/>
              <w:widowControl w:val="false"/>
              <w:suppressAutoHyphens w:val="true"/>
              <w:textAlignment w:val="baseline"/>
              <w:rPr/>
            </w:pPr>
            <w:r>
              <w:rPr/>
            </w:r>
          </w:p>
        </w:tc>
      </w:tr>
    </w:tbl>
    <w:p>
      <w:pPr>
        <w:pStyle w:val="Normal"/>
        <w:suppressAutoHyphens w:val="true"/>
        <w:ind w:firstLine="8789"/>
        <w:textAlignment w:val="baseline"/>
        <w:rPr>
          <w:rFonts w:ascii="Liberation Serif" w:hAnsi="Liberation Serif"/>
          <w:sz w:val="24"/>
          <w:szCs w:val="24"/>
        </w:rPr>
      </w:pPr>
      <w:r>
        <w:rPr>
          <w:rFonts w:ascii="Liberation Serif" w:hAnsi="Liberation Serif"/>
          <w:sz w:val="24"/>
          <w:szCs w:val="24"/>
        </w:rPr>
      </w:r>
    </w:p>
    <w:p>
      <w:pPr>
        <w:pStyle w:val="Normal"/>
        <w:suppressAutoHyphens w:val="true"/>
        <w:ind w:firstLine="8789"/>
        <w:textAlignment w:val="baseline"/>
        <w:rPr>
          <w:rFonts w:ascii="Liberation Serif" w:hAnsi="Liberation Serif"/>
          <w:sz w:val="24"/>
          <w:szCs w:val="24"/>
        </w:rPr>
      </w:pPr>
      <w:r>
        <w:rPr>
          <w:rFonts w:ascii="Liberation Serif" w:hAnsi="Liberation Serif"/>
          <w:sz w:val="24"/>
          <w:szCs w:val="24"/>
        </w:rPr>
      </w:r>
    </w:p>
    <w:p>
      <w:pPr>
        <w:pStyle w:val="Normal"/>
        <w:suppressAutoHyphens w:val="true"/>
        <w:ind w:firstLine="8789"/>
        <w:textAlignment w:val="baseline"/>
        <w:rPr>
          <w:rFonts w:ascii="Liberation Serif" w:hAnsi="Liberation Serif"/>
          <w:sz w:val="24"/>
          <w:szCs w:val="24"/>
        </w:rPr>
      </w:pPr>
      <w:r>
        <w:rPr>
          <w:rFonts w:ascii="Liberation Serif" w:hAnsi="Liberation Serif"/>
          <w:sz w:val="24"/>
          <w:szCs w:val="24"/>
        </w:rPr>
      </w:r>
    </w:p>
    <w:p>
      <w:pPr>
        <w:pStyle w:val="Normal"/>
        <w:suppressAutoHyphens w:val="true"/>
        <w:ind w:firstLine="8789"/>
        <w:textAlignment w:val="baseline"/>
        <w:rPr>
          <w:rFonts w:ascii="Liberation Serif" w:hAnsi="Liberation Serif"/>
          <w:sz w:val="24"/>
          <w:szCs w:val="24"/>
        </w:rPr>
      </w:pPr>
      <w:r>
        <w:rPr>
          <w:rFonts w:ascii="Liberation Serif" w:hAnsi="Liberation Serif"/>
          <w:sz w:val="24"/>
          <w:szCs w:val="24"/>
        </w:rPr>
      </w:r>
    </w:p>
    <w:p>
      <w:pPr>
        <w:pStyle w:val="Normal"/>
        <w:suppressAutoHyphens w:val="true"/>
        <w:ind w:firstLine="8789"/>
        <w:textAlignment w:val="baseline"/>
        <w:rPr>
          <w:rFonts w:ascii="Liberation Serif" w:hAnsi="Liberation Serif"/>
          <w:sz w:val="24"/>
          <w:szCs w:val="24"/>
        </w:rPr>
      </w:pPr>
      <w:r>
        <w:rPr>
          <w:rFonts w:ascii="Liberation Serif" w:hAnsi="Liberation Serif"/>
          <w:sz w:val="24"/>
          <w:szCs w:val="24"/>
        </w:rPr>
      </w:r>
    </w:p>
    <w:p>
      <w:pPr>
        <w:pStyle w:val="Normal"/>
        <w:suppressAutoHyphens w:val="true"/>
        <w:ind w:firstLine="8789"/>
        <w:textAlignment w:val="baseline"/>
        <w:rPr>
          <w:rFonts w:ascii="Liberation Serif" w:hAnsi="Liberation Serif"/>
          <w:sz w:val="24"/>
          <w:szCs w:val="24"/>
        </w:rPr>
      </w:pPr>
      <w:r>
        <w:rPr>
          <w:rFonts w:ascii="Liberation Serif" w:hAnsi="Liberation Serif"/>
          <w:sz w:val="24"/>
          <w:szCs w:val="24"/>
        </w:rPr>
      </w:r>
    </w:p>
    <w:p>
      <w:pPr>
        <w:pStyle w:val="Normal"/>
        <w:suppressAutoHyphens w:val="true"/>
        <w:ind w:firstLine="8789"/>
        <w:textAlignment w:val="baseline"/>
        <w:rPr>
          <w:rFonts w:ascii="Liberation Serif" w:hAnsi="Liberation Serif"/>
          <w:sz w:val="24"/>
          <w:szCs w:val="24"/>
        </w:rPr>
      </w:pPr>
      <w:r>
        <w:rPr>
          <w:rFonts w:ascii="Liberation Serif" w:hAnsi="Liberation Serif"/>
          <w:sz w:val="24"/>
          <w:szCs w:val="24"/>
        </w:rPr>
      </w:r>
    </w:p>
    <w:p>
      <w:pPr>
        <w:pStyle w:val="Normal"/>
        <w:suppressAutoHyphens w:val="true"/>
        <w:ind w:firstLine="8789"/>
        <w:textAlignment w:val="baseline"/>
        <w:rPr>
          <w:rFonts w:ascii="Liberation Serif" w:hAnsi="Liberation Serif"/>
          <w:sz w:val="24"/>
          <w:szCs w:val="24"/>
        </w:rPr>
      </w:pPr>
      <w:r>
        <w:rPr>
          <w:rFonts w:ascii="Liberation Serif" w:hAnsi="Liberation Serif"/>
          <w:sz w:val="24"/>
          <w:szCs w:val="24"/>
        </w:rPr>
      </w:r>
    </w:p>
    <w:p>
      <w:pPr>
        <w:pStyle w:val="Normal"/>
        <w:suppressAutoHyphens w:val="true"/>
        <w:ind w:firstLine="8789"/>
        <w:textAlignment w:val="baseline"/>
        <w:rPr>
          <w:rFonts w:ascii="Liberation Serif" w:hAnsi="Liberation Serif"/>
          <w:sz w:val="24"/>
          <w:szCs w:val="24"/>
        </w:rPr>
      </w:pPr>
      <w:r>
        <w:rPr>
          <w:rFonts w:ascii="Liberation Serif" w:hAnsi="Liberation Serif"/>
          <w:sz w:val="24"/>
          <w:szCs w:val="24"/>
        </w:rPr>
      </w:r>
    </w:p>
    <w:p>
      <w:pPr>
        <w:pStyle w:val="Normal"/>
        <w:suppressAutoHyphens w:val="true"/>
        <w:ind w:firstLine="8789"/>
        <w:textAlignment w:val="baseline"/>
        <w:rPr>
          <w:rFonts w:ascii="Liberation Serif" w:hAnsi="Liberation Serif"/>
          <w:sz w:val="24"/>
          <w:szCs w:val="24"/>
        </w:rPr>
      </w:pPr>
      <w:r>
        <w:rPr>
          <w:rFonts w:ascii="Liberation Serif" w:hAnsi="Liberation Serif"/>
          <w:sz w:val="24"/>
          <w:szCs w:val="24"/>
        </w:rPr>
      </w:r>
    </w:p>
    <w:p>
      <w:pPr>
        <w:pStyle w:val="Normal"/>
        <w:suppressAutoHyphens w:val="true"/>
        <w:ind w:firstLine="8789"/>
        <w:textAlignment w:val="baseline"/>
        <w:rPr>
          <w:rFonts w:ascii="Liberation Serif" w:hAnsi="Liberation Serif"/>
          <w:sz w:val="24"/>
          <w:szCs w:val="24"/>
        </w:rPr>
      </w:pPr>
      <w:r>
        <w:rPr>
          <w:rFonts w:ascii="Liberation Serif" w:hAnsi="Liberation Serif"/>
          <w:sz w:val="24"/>
          <w:szCs w:val="24"/>
        </w:rPr>
      </w:r>
    </w:p>
    <w:p>
      <w:pPr>
        <w:pStyle w:val="Normal"/>
        <w:suppressAutoHyphens w:val="true"/>
        <w:ind w:firstLine="8789"/>
        <w:textAlignment w:val="baseline"/>
        <w:rPr>
          <w:rFonts w:ascii="Liberation Serif" w:hAnsi="Liberation Serif"/>
          <w:sz w:val="24"/>
          <w:szCs w:val="24"/>
        </w:rPr>
      </w:pPr>
      <w:r>
        <w:rPr>
          <w:rFonts w:ascii="Liberation Serif" w:hAnsi="Liberation Serif"/>
          <w:sz w:val="24"/>
          <w:szCs w:val="24"/>
        </w:rPr>
      </w:r>
    </w:p>
    <w:p>
      <w:pPr>
        <w:pStyle w:val="Normal"/>
        <w:suppressAutoHyphens w:val="true"/>
        <w:ind w:firstLine="8789"/>
        <w:textAlignment w:val="baseline"/>
        <w:rPr>
          <w:rFonts w:ascii="Liberation Serif" w:hAnsi="Liberation Serif"/>
          <w:sz w:val="24"/>
          <w:szCs w:val="24"/>
        </w:rPr>
      </w:pPr>
      <w:r>
        <w:rPr>
          <w:rFonts w:ascii="Liberation Serif" w:hAnsi="Liberation Serif"/>
          <w:sz w:val="24"/>
          <w:szCs w:val="24"/>
        </w:rPr>
      </w:r>
    </w:p>
    <w:p>
      <w:pPr>
        <w:pStyle w:val="Normal"/>
        <w:suppressAutoHyphens w:val="true"/>
        <w:ind w:firstLine="8789"/>
        <w:textAlignment w:val="baseline"/>
        <w:rPr>
          <w:rFonts w:ascii="Liberation Serif" w:hAnsi="Liberation Serif"/>
          <w:sz w:val="24"/>
          <w:szCs w:val="24"/>
        </w:rPr>
      </w:pPr>
      <w:r>
        <w:rPr>
          <w:rFonts w:ascii="Liberation Serif" w:hAnsi="Liberation Serif"/>
          <w:sz w:val="24"/>
          <w:szCs w:val="24"/>
        </w:rPr>
      </w:r>
    </w:p>
    <w:p>
      <w:pPr>
        <w:pStyle w:val="Normal"/>
        <w:suppressAutoHyphens w:val="true"/>
        <w:ind w:firstLine="8789"/>
        <w:textAlignment w:val="baseline"/>
        <w:rPr>
          <w:rFonts w:ascii="Liberation Serif" w:hAnsi="Liberation Serif"/>
          <w:sz w:val="24"/>
          <w:szCs w:val="24"/>
        </w:rPr>
      </w:pPr>
      <w:r>
        <w:rPr>
          <w:rFonts w:ascii="Liberation Serif" w:hAnsi="Liberation Serif"/>
          <w:sz w:val="24"/>
          <w:szCs w:val="24"/>
        </w:rPr>
      </w:r>
    </w:p>
    <w:p>
      <w:pPr>
        <w:pStyle w:val="Normal"/>
        <w:suppressAutoHyphens w:val="true"/>
        <w:ind w:firstLine="8789"/>
        <w:textAlignment w:val="baseline"/>
        <w:rPr>
          <w:rFonts w:ascii="Liberation Serif" w:hAnsi="Liberation Serif"/>
          <w:sz w:val="24"/>
          <w:szCs w:val="24"/>
        </w:rPr>
      </w:pPr>
      <w:r>
        <w:rPr>
          <w:rFonts w:ascii="Liberation Serif" w:hAnsi="Liberation Serif"/>
          <w:sz w:val="24"/>
          <w:szCs w:val="24"/>
        </w:rPr>
      </w:r>
    </w:p>
    <w:p>
      <w:pPr>
        <w:pStyle w:val="Normal"/>
        <w:suppressAutoHyphens w:val="true"/>
        <w:ind w:firstLine="8789"/>
        <w:textAlignment w:val="baseline"/>
        <w:rPr>
          <w:rFonts w:ascii="Liberation Serif" w:hAnsi="Liberation Serif"/>
          <w:sz w:val="24"/>
          <w:szCs w:val="24"/>
        </w:rPr>
      </w:pPr>
      <w:r>
        <w:rPr>
          <w:rFonts w:ascii="Liberation Serif" w:hAnsi="Liberation Serif"/>
          <w:sz w:val="24"/>
          <w:szCs w:val="24"/>
        </w:rPr>
      </w:r>
    </w:p>
    <w:p>
      <w:pPr>
        <w:pStyle w:val="Normal"/>
        <w:suppressAutoHyphens w:val="true"/>
        <w:ind w:firstLine="8789"/>
        <w:textAlignment w:val="baseline"/>
        <w:rPr>
          <w:rFonts w:ascii="Liberation Serif" w:hAnsi="Liberation Serif"/>
          <w:sz w:val="24"/>
          <w:szCs w:val="24"/>
        </w:rPr>
      </w:pPr>
      <w:r>
        <w:rPr>
          <w:rFonts w:ascii="Liberation Serif" w:hAnsi="Liberation Serif"/>
          <w:sz w:val="24"/>
          <w:szCs w:val="24"/>
        </w:rPr>
      </w:r>
    </w:p>
    <w:p>
      <w:pPr>
        <w:pStyle w:val="Normal"/>
        <w:suppressAutoHyphens w:val="true"/>
        <w:ind w:firstLine="8789"/>
        <w:textAlignment w:val="baseline"/>
        <w:rPr>
          <w:rFonts w:ascii="Liberation Serif" w:hAnsi="Liberation Serif"/>
          <w:sz w:val="24"/>
          <w:szCs w:val="24"/>
        </w:rPr>
      </w:pPr>
      <w:r>
        <w:rPr>
          <w:rFonts w:ascii="Liberation Serif" w:hAnsi="Liberation Serif"/>
          <w:sz w:val="24"/>
          <w:szCs w:val="24"/>
        </w:rPr>
      </w:r>
    </w:p>
    <w:p>
      <w:pPr>
        <w:pStyle w:val="Normal"/>
        <w:suppressAutoHyphens w:val="true"/>
        <w:ind w:firstLine="8789"/>
        <w:textAlignment w:val="baseline"/>
        <w:rPr>
          <w:rFonts w:ascii="Liberation Serif" w:hAnsi="Liberation Serif"/>
          <w:sz w:val="24"/>
          <w:szCs w:val="24"/>
        </w:rPr>
      </w:pPr>
      <w:r>
        <w:rPr>
          <w:rFonts w:ascii="Liberation Serif" w:hAnsi="Liberation Serif"/>
          <w:sz w:val="24"/>
          <w:szCs w:val="24"/>
        </w:rPr>
      </w:r>
    </w:p>
    <w:p>
      <w:pPr>
        <w:pStyle w:val="Normal"/>
        <w:suppressAutoHyphens w:val="true"/>
        <w:ind w:firstLine="8789"/>
        <w:textAlignment w:val="baseline"/>
        <w:rPr>
          <w:rFonts w:ascii="Liberation Serif" w:hAnsi="Liberation Serif"/>
          <w:sz w:val="24"/>
          <w:szCs w:val="24"/>
        </w:rPr>
      </w:pPr>
      <w:r>
        <w:rPr>
          <w:rFonts w:ascii="Liberation Serif" w:hAnsi="Liberation Serif"/>
          <w:sz w:val="24"/>
          <w:szCs w:val="24"/>
        </w:rPr>
      </w:r>
    </w:p>
    <w:p>
      <w:pPr>
        <w:pStyle w:val="Normal"/>
        <w:suppressAutoHyphens w:val="true"/>
        <w:ind w:firstLine="8789"/>
        <w:textAlignment w:val="baseline"/>
        <w:rPr>
          <w:rFonts w:ascii="Liberation Serif" w:hAnsi="Liberation Serif"/>
          <w:sz w:val="24"/>
          <w:szCs w:val="24"/>
        </w:rPr>
      </w:pPr>
      <w:r>
        <w:rPr>
          <w:rFonts w:ascii="Liberation Serif" w:hAnsi="Liberation Serif"/>
          <w:sz w:val="24"/>
          <w:szCs w:val="24"/>
        </w:rPr>
      </w:r>
    </w:p>
    <w:p>
      <w:pPr>
        <w:pStyle w:val="Normal"/>
        <w:suppressAutoHyphens w:val="true"/>
        <w:ind w:firstLine="8789"/>
        <w:textAlignment w:val="baseline"/>
        <w:rPr>
          <w:rFonts w:ascii="Liberation Serif" w:hAnsi="Liberation Serif"/>
          <w:sz w:val="24"/>
          <w:szCs w:val="24"/>
        </w:rPr>
      </w:pPr>
      <w:r>
        <w:rPr>
          <w:rFonts w:ascii="Liberation Serif" w:hAnsi="Liberation Serif"/>
          <w:sz w:val="24"/>
          <w:szCs w:val="24"/>
        </w:rPr>
      </w:r>
    </w:p>
    <w:p>
      <w:pPr>
        <w:pStyle w:val="Normal"/>
        <w:suppressAutoHyphens w:val="true"/>
        <w:textAlignment w:val="baseline"/>
        <w:rPr>
          <w:rFonts w:ascii="Times New Roman" w:hAnsi="Times New Roman" w:eastAsia="Droid Sans Fallback"/>
          <w:kern w:val="2"/>
          <w:sz w:val="2"/>
          <w:szCs w:val="2"/>
          <w:lang w:eastAsia="en-US" w:bidi="hi-IN"/>
        </w:rPr>
      </w:pPr>
      <w:r>
        <w:rPr>
          <w:rFonts w:eastAsia="Droid Sans Fallback" w:ascii="Times New Roman" w:hAnsi="Times New Roman"/>
          <w:kern w:val="2"/>
          <w:sz w:val="2"/>
          <w:szCs w:val="2"/>
          <w:lang w:eastAsia="en-US" w:bidi="hi-IN"/>
        </w:rPr>
      </w:r>
    </w:p>
    <w:p>
      <w:pPr>
        <w:pStyle w:val="Normal"/>
        <w:suppressAutoHyphens w:val="true"/>
        <w:ind w:right="-170" w:firstLine="9072"/>
        <w:textAlignment w:val="baseline"/>
        <w:rPr>
          <w:rFonts w:ascii="Liberation Serif" w:hAnsi="Liberation Serif" w:eastAsia="Droid Sans Fallback" w:cs="Droid Sans Devanagari"/>
          <w:kern w:val="2"/>
          <w:sz w:val="24"/>
          <w:szCs w:val="24"/>
          <w:lang w:eastAsia="zh-CN" w:bidi="hi-IN"/>
        </w:rPr>
      </w:pPr>
      <w:r>
        <w:rPr>
          <w:rFonts w:eastAsia="Droid Sans Fallback" w:cs="Droid Sans Devanagari" w:ascii="Liberation Serif" w:hAnsi="Liberation Serif"/>
          <w:kern w:val="2"/>
          <w:sz w:val="24"/>
          <w:szCs w:val="24"/>
          <w:lang w:eastAsia="zh-CN" w:bidi="hi-IN"/>
        </w:rPr>
        <w:t>Приложение № 2</w:t>
      </w:r>
    </w:p>
    <w:p>
      <w:pPr>
        <w:pStyle w:val="Normal"/>
        <w:suppressAutoHyphens w:val="true"/>
        <w:ind w:right="-170" w:firstLine="9072"/>
        <w:textAlignment w:val="baseline"/>
        <w:rPr>
          <w:rFonts w:ascii="Liberation Serif" w:hAnsi="Liberation Serif" w:eastAsia="Droid Sans Fallback" w:cs="Droid Sans Devanagari"/>
          <w:kern w:val="2"/>
          <w:sz w:val="24"/>
          <w:szCs w:val="24"/>
          <w:lang w:eastAsia="zh-CN" w:bidi="hi-IN"/>
        </w:rPr>
      </w:pPr>
      <w:r>
        <w:rPr>
          <w:rFonts w:eastAsia="Droid Sans Fallback" w:cs="Droid Sans Devanagari" w:ascii="Liberation Serif" w:hAnsi="Liberation Serif"/>
          <w:kern w:val="2"/>
          <w:sz w:val="24"/>
          <w:szCs w:val="24"/>
          <w:lang w:eastAsia="zh-CN" w:bidi="hi-IN"/>
        </w:rPr>
        <w:t>к муниципальной программе</w:t>
      </w:r>
    </w:p>
    <w:p>
      <w:pPr>
        <w:pStyle w:val="Normal"/>
        <w:suppressAutoHyphens w:val="true"/>
        <w:ind w:right="-170" w:firstLine="9072"/>
        <w:textAlignment w:val="baseline"/>
        <w:rPr>
          <w:rFonts w:ascii="Liberation Serif" w:hAnsi="Liberation Serif" w:eastAsia="Droid Sans Fallback" w:cs="Droid Sans Devanagari"/>
          <w:kern w:val="2"/>
          <w:sz w:val="24"/>
          <w:szCs w:val="24"/>
          <w:lang w:eastAsia="zh-CN" w:bidi="hi-IN"/>
        </w:rPr>
      </w:pPr>
      <w:r>
        <w:rPr>
          <w:rFonts w:eastAsia="Droid Sans Fallback" w:cs="Droid Sans Devanagari" w:ascii="Liberation Serif" w:hAnsi="Liberation Serif"/>
          <w:kern w:val="2"/>
          <w:sz w:val="24"/>
          <w:szCs w:val="24"/>
          <w:lang w:eastAsia="zh-CN" w:bidi="hi-IN"/>
        </w:rPr>
        <w:t>«Развитие системы образования</w:t>
      </w:r>
    </w:p>
    <w:p>
      <w:pPr>
        <w:pStyle w:val="Normal"/>
        <w:suppressAutoHyphens w:val="true"/>
        <w:ind w:right="-170" w:firstLine="9072"/>
        <w:textAlignment w:val="baseline"/>
        <w:rPr>
          <w:rFonts w:ascii="Liberation Serif" w:hAnsi="Liberation Serif" w:eastAsia="Droid Sans Fallback" w:cs="Droid Sans Devanagari"/>
          <w:kern w:val="2"/>
          <w:sz w:val="24"/>
          <w:szCs w:val="24"/>
          <w:lang w:eastAsia="zh-CN" w:bidi="hi-IN"/>
        </w:rPr>
      </w:pPr>
      <w:r>
        <w:rPr>
          <w:rFonts w:eastAsia="Droid Sans Fallback" w:cs="Droid Sans Devanagari" w:ascii="Liberation Serif" w:hAnsi="Liberation Serif"/>
          <w:kern w:val="2"/>
          <w:sz w:val="24"/>
          <w:szCs w:val="24"/>
          <w:lang w:eastAsia="zh-CN" w:bidi="hi-IN"/>
        </w:rPr>
        <w:t>в городском округе Заречный до 2026 года»</w:t>
      </w:r>
    </w:p>
    <w:p>
      <w:pPr>
        <w:pStyle w:val="Normal"/>
        <w:suppressAutoHyphens w:val="true"/>
        <w:ind w:right="340" w:firstLine="9356"/>
        <w:jc w:val="center"/>
        <w:textAlignment w:val="baseline"/>
        <w:rPr>
          <w:rFonts w:ascii="Liberation Serif" w:hAnsi="Liberation Serif" w:eastAsia="Droid Sans Fallback" w:cs="Droid Sans Devanagari"/>
          <w:b/>
          <w:bCs/>
          <w:kern w:val="2"/>
          <w:sz w:val="24"/>
          <w:szCs w:val="24"/>
          <w:lang w:eastAsia="zh-CN" w:bidi="hi-IN"/>
        </w:rPr>
      </w:pPr>
      <w:r>
        <w:rPr>
          <w:rFonts w:eastAsia="Droid Sans Fallback" w:cs="Droid Sans Devanagari" w:ascii="Liberation Serif" w:hAnsi="Liberation Serif"/>
          <w:b/>
          <w:bCs/>
          <w:kern w:val="2"/>
          <w:sz w:val="24"/>
          <w:szCs w:val="24"/>
          <w:lang w:eastAsia="zh-CN" w:bidi="hi-IN"/>
        </w:rPr>
      </w:r>
    </w:p>
    <w:p>
      <w:pPr>
        <w:pStyle w:val="Normal"/>
        <w:suppressAutoHyphens w:val="true"/>
        <w:ind w:right="340" w:hanging="0"/>
        <w:jc w:val="center"/>
        <w:textAlignment w:val="baseline"/>
        <w:rPr>
          <w:rFonts w:ascii="Liberation Serif" w:hAnsi="Liberation Serif" w:eastAsia="Droid Sans Fallback" w:cs="Droid Sans Devanagari"/>
          <w:b/>
          <w:bCs/>
          <w:kern w:val="2"/>
          <w:sz w:val="24"/>
          <w:szCs w:val="24"/>
          <w:lang w:eastAsia="zh-CN" w:bidi="hi-IN"/>
        </w:rPr>
      </w:pPr>
      <w:r>
        <w:rPr>
          <w:rFonts w:eastAsia="Droid Sans Fallback" w:cs="Droid Sans Devanagari" w:ascii="Liberation Serif" w:hAnsi="Liberation Serif"/>
          <w:b/>
          <w:bCs/>
          <w:kern w:val="2"/>
          <w:sz w:val="24"/>
          <w:szCs w:val="24"/>
          <w:lang w:eastAsia="zh-CN" w:bidi="hi-IN"/>
        </w:rPr>
        <w:t>ПЛАН МЕРОПРИЯТИЙ</w:t>
      </w:r>
    </w:p>
    <w:p>
      <w:pPr>
        <w:pStyle w:val="Normal"/>
        <w:suppressAutoHyphens w:val="true"/>
        <w:ind w:right="340" w:hanging="0"/>
        <w:jc w:val="center"/>
        <w:textAlignment w:val="baseline"/>
        <w:rPr>
          <w:rFonts w:ascii="Liberation Serif" w:hAnsi="Liberation Serif" w:eastAsia="Droid Sans Fallback" w:cs="Droid Sans Devanagari"/>
          <w:b/>
          <w:bCs/>
          <w:kern w:val="2"/>
          <w:sz w:val="24"/>
          <w:szCs w:val="24"/>
          <w:lang w:eastAsia="zh-CN" w:bidi="hi-IN"/>
        </w:rPr>
      </w:pPr>
      <w:r>
        <w:rPr>
          <w:rFonts w:eastAsia="Droid Sans Fallback" w:cs="Droid Sans Devanagari" w:ascii="Liberation Serif" w:hAnsi="Liberation Serif"/>
          <w:b/>
          <w:bCs/>
          <w:kern w:val="2"/>
          <w:sz w:val="24"/>
          <w:szCs w:val="24"/>
          <w:lang w:eastAsia="zh-CN" w:bidi="hi-IN"/>
        </w:rPr>
        <w:t>по выполнению муниципальной программы</w:t>
      </w:r>
    </w:p>
    <w:p>
      <w:pPr>
        <w:pStyle w:val="Normal"/>
        <w:suppressAutoHyphens w:val="true"/>
        <w:ind w:right="340" w:hanging="0"/>
        <w:jc w:val="center"/>
        <w:textAlignment w:val="baseline"/>
        <w:rPr>
          <w:rFonts w:ascii="Liberation Serif" w:hAnsi="Liberation Serif" w:eastAsia="Droid Sans Fallback" w:cs="Droid Sans Devanagari"/>
          <w:b/>
          <w:bCs/>
          <w:kern w:val="2"/>
          <w:sz w:val="24"/>
          <w:szCs w:val="24"/>
          <w:lang w:eastAsia="zh-CN" w:bidi="hi-IN"/>
        </w:rPr>
      </w:pPr>
      <w:r>
        <w:rPr>
          <w:rFonts w:eastAsia="Droid Sans Fallback" w:cs="Droid Sans Devanagari" w:ascii="Liberation Serif" w:hAnsi="Liberation Serif"/>
          <w:b/>
          <w:bCs/>
          <w:kern w:val="2"/>
          <w:sz w:val="24"/>
          <w:szCs w:val="24"/>
          <w:lang w:eastAsia="zh-CN" w:bidi="hi-IN"/>
        </w:rPr>
        <w:t>«Развитие системы образования в городском округе Заречный до 2026 года»</w:t>
      </w:r>
    </w:p>
    <w:p>
      <w:pPr>
        <w:pStyle w:val="Normal"/>
        <w:suppressAutoHyphens w:val="true"/>
        <w:ind w:right="340" w:hanging="0"/>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Droid Sans Devanagari" w:ascii="Liberation Serif" w:hAnsi="Liberation Serif"/>
          <w:kern w:val="2"/>
          <w:sz w:val="24"/>
          <w:szCs w:val="24"/>
          <w:lang w:eastAsia="zh-CN" w:bidi="hi-IN"/>
        </w:rPr>
      </w:r>
    </w:p>
    <w:p>
      <w:pPr>
        <w:pStyle w:val="Normal"/>
        <w:suppressAutoHyphens w:val="true"/>
        <w:textAlignment w:val="baseline"/>
        <w:rPr>
          <w:rFonts w:ascii="Liberation Serif" w:hAnsi="Liberation Serif" w:eastAsia="Droid Sans Fallback" w:cs="Liberation Serif"/>
          <w:vanish/>
          <w:kern w:val="2"/>
          <w:sz w:val="2"/>
          <w:szCs w:val="2"/>
          <w:lang w:eastAsia="zh-CN" w:bidi="hi-IN"/>
        </w:rPr>
      </w:pPr>
      <w:r>
        <w:rPr>
          <w:rFonts w:eastAsia="Droid Sans Fallback" w:cs="Liberation Serif" w:ascii="Liberation Serif" w:hAnsi="Liberation Serif"/>
          <w:vanish/>
          <w:kern w:val="2"/>
          <w:sz w:val="2"/>
          <w:szCs w:val="2"/>
          <w:lang w:eastAsia="zh-CN" w:bidi="hi-IN"/>
        </w:rPr>
      </w:r>
    </w:p>
    <w:p>
      <w:pPr>
        <w:pStyle w:val="Normal"/>
        <w:suppressAutoHyphens w:val="true"/>
        <w:textAlignment w:val="baseline"/>
        <w:rPr>
          <w:rFonts w:ascii="Liberation Serif" w:hAnsi="Liberation Serif" w:eastAsia="Droid Sans Fallback" w:cs="Droid Sans Devanagari"/>
          <w:vanish/>
          <w:kern w:val="2"/>
          <w:sz w:val="2"/>
          <w:szCs w:val="2"/>
          <w:lang w:eastAsia="zh-CN" w:bidi="hi-IN"/>
        </w:rPr>
      </w:pPr>
      <w:r>
        <w:rPr>
          <w:rFonts w:eastAsia="Droid Sans Fallback" w:cs="Droid Sans Devanagari" w:ascii="Liberation Serif" w:hAnsi="Liberation Serif"/>
          <w:vanish/>
          <w:kern w:val="2"/>
          <w:sz w:val="2"/>
          <w:szCs w:val="2"/>
          <w:lang w:eastAsia="zh-CN" w:bidi="hi-IN"/>
        </w:rPr>
      </w:r>
    </w:p>
    <w:tbl>
      <w:tblPr>
        <w:tblW w:w="15469" w:type="dxa"/>
        <w:jc w:val="center"/>
        <w:tblInd w:w="0" w:type="dxa"/>
        <w:tblLayout w:type="fixed"/>
        <w:tblCellMar>
          <w:top w:w="0" w:type="dxa"/>
          <w:left w:w="28" w:type="dxa"/>
          <w:bottom w:w="0" w:type="dxa"/>
          <w:right w:w="28" w:type="dxa"/>
        </w:tblCellMar>
        <w:tblLook w:val="0000" w:noHBand="0" w:noVBand="0" w:firstColumn="0" w:lastRow="0" w:lastColumn="0" w:firstRow="0"/>
      </w:tblPr>
      <w:tblGrid>
        <w:gridCol w:w="629"/>
        <w:gridCol w:w="2146"/>
        <w:gridCol w:w="1364"/>
        <w:gridCol w:w="1276"/>
        <w:gridCol w:w="1304"/>
        <w:gridCol w:w="1366"/>
        <w:gridCol w:w="1431"/>
        <w:gridCol w:w="1419"/>
        <w:gridCol w:w="1336"/>
        <w:gridCol w:w="1425"/>
        <w:gridCol w:w="1771"/>
      </w:tblGrid>
      <w:tr>
        <w:trPr>
          <w:trHeight w:val="552" w:hRule="atLeast"/>
          <w:cantSplit w:val="true"/>
        </w:trPr>
        <w:tc>
          <w:tcPr>
            <w:tcW w:w="62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76"/>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kern w:val="2"/>
                <w:sz w:val="18"/>
                <w:szCs w:val="18"/>
                <w:lang w:eastAsia="zh-CN" w:bidi="hi-IN"/>
              </w:rPr>
              <w:t xml:space="preserve">№ </w:t>
            </w:r>
            <w:r>
              <w:rPr>
                <w:rFonts w:eastAsia="Droid Sans Fallback" w:cs="Arial" w:ascii="Liberation Serif" w:hAnsi="Liberation Serif"/>
                <w:bCs/>
                <w:kern w:val="2"/>
                <w:sz w:val="18"/>
                <w:szCs w:val="18"/>
                <w:lang w:eastAsia="zh-CN" w:bidi="hi-IN"/>
              </w:rPr>
              <w:t>строки</w:t>
            </w:r>
          </w:p>
        </w:tc>
        <w:tc>
          <w:tcPr>
            <w:tcW w:w="214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76"/>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kern w:val="2"/>
                <w:sz w:val="18"/>
                <w:szCs w:val="18"/>
                <w:lang w:eastAsia="zh-CN" w:bidi="hi-IN"/>
              </w:rPr>
              <w:t>Наименование мероприятия/Источники расходов на финансирование</w:t>
            </w:r>
          </w:p>
        </w:tc>
        <w:tc>
          <w:tcPr>
            <w:tcW w:w="10921" w:type="dxa"/>
            <w:gridSpan w:val="8"/>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kern w:val="2"/>
                <w:sz w:val="18"/>
                <w:szCs w:val="18"/>
                <w:lang w:eastAsia="zh-CN" w:bidi="hi-IN"/>
              </w:rPr>
              <w:t>Объёмы расходов на выполнение мероприятия за счёт всех источников ресурсного обеспечения, руб.</w:t>
            </w:r>
          </w:p>
        </w:tc>
        <w:tc>
          <w:tcPr>
            <w:tcW w:w="177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76"/>
              <w:ind w:left="-57" w:right="113" w:hanging="0"/>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Номера целевых показателей, на достижение которых направлены мероприятия</w:t>
            </w:r>
          </w:p>
        </w:tc>
      </w:tr>
      <w:tr>
        <w:trPr>
          <w:trHeight w:val="517" w:hRule="atLeast"/>
          <w:cantSplit w:val="true"/>
        </w:trPr>
        <w:tc>
          <w:tcPr>
            <w:tcW w:w="62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rFonts w:ascii="Liberation Serif" w:hAnsi="Liberation Serif" w:eastAsia="Droid Sans Fallback" w:cs="Droid Sans Devanagari"/>
                <w:kern w:val="2"/>
                <w:sz w:val="24"/>
                <w:szCs w:val="24"/>
                <w:lang w:eastAsia="zh-CN" w:bidi="hi-IN"/>
              </w:rPr>
            </w:pPr>
            <w:r>
              <w:rPr>
                <w:rFonts w:eastAsia="Droid Sans Fallback" w:cs="Droid Sans Devanagari" w:ascii="Liberation Serif" w:hAnsi="Liberation Serif"/>
                <w:kern w:val="2"/>
                <w:sz w:val="24"/>
                <w:szCs w:val="24"/>
                <w:lang w:eastAsia="zh-CN" w:bidi="hi-IN"/>
              </w:rPr>
            </w:r>
          </w:p>
        </w:tc>
        <w:tc>
          <w:tcPr>
            <w:tcW w:w="21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rFonts w:ascii="Liberation Serif" w:hAnsi="Liberation Serif" w:eastAsia="Droid Sans Fallback" w:cs="Droid Sans Devanagari"/>
                <w:kern w:val="2"/>
                <w:sz w:val="24"/>
                <w:szCs w:val="24"/>
                <w:lang w:eastAsia="zh-CN" w:bidi="hi-IN"/>
              </w:rPr>
            </w:pPr>
            <w:r>
              <w:rPr>
                <w:rFonts w:eastAsia="Droid Sans Fallback" w:cs="Droid Sans Devanagari" w:ascii="Liberation Serif" w:hAnsi="Liberation Serif"/>
                <w:kern w:val="2"/>
                <w:sz w:val="24"/>
                <w:szCs w:val="24"/>
                <w:lang w:eastAsia="zh-CN" w:bidi="hi-IN"/>
              </w:rPr>
            </w:r>
          </w:p>
        </w:tc>
        <w:tc>
          <w:tcPr>
            <w:tcW w:w="136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76"/>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kern w:val="2"/>
                <w:sz w:val="18"/>
                <w:szCs w:val="18"/>
                <w:lang w:eastAsia="zh-CN" w:bidi="hi-IN"/>
              </w:rPr>
              <w:t>всего</w:t>
            </w:r>
          </w:p>
        </w:tc>
        <w:tc>
          <w:tcPr>
            <w:tcW w:w="127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76"/>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kern w:val="2"/>
                <w:sz w:val="18"/>
                <w:szCs w:val="18"/>
                <w:lang w:eastAsia="zh-CN" w:bidi="hi-IN"/>
              </w:rPr>
              <w:t>2020</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76"/>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kern w:val="2"/>
                <w:sz w:val="18"/>
                <w:szCs w:val="18"/>
                <w:lang w:eastAsia="zh-CN" w:bidi="hi-IN"/>
              </w:rPr>
              <w:t>2021</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76"/>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kern w:val="2"/>
                <w:sz w:val="18"/>
                <w:szCs w:val="18"/>
                <w:lang w:eastAsia="zh-CN" w:bidi="hi-IN"/>
              </w:rPr>
              <w:t>2022</w:t>
            </w:r>
          </w:p>
        </w:tc>
        <w:tc>
          <w:tcPr>
            <w:tcW w:w="1431"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76"/>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kern w:val="2"/>
                <w:sz w:val="18"/>
                <w:szCs w:val="18"/>
                <w:lang w:eastAsia="zh-CN" w:bidi="hi-IN"/>
              </w:rPr>
              <w:t>2023</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76"/>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kern w:val="2"/>
                <w:sz w:val="18"/>
                <w:szCs w:val="18"/>
                <w:lang w:eastAsia="zh-CN" w:bidi="hi-IN"/>
              </w:rPr>
              <w:t>2024</w:t>
            </w:r>
          </w:p>
        </w:tc>
        <w:tc>
          <w:tcPr>
            <w:tcW w:w="133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76"/>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kern w:val="2"/>
                <w:sz w:val="18"/>
                <w:szCs w:val="18"/>
                <w:lang w:eastAsia="zh-CN" w:bidi="hi-IN"/>
              </w:rPr>
              <w:t>2025</w:t>
            </w:r>
          </w:p>
        </w:tc>
        <w:tc>
          <w:tcPr>
            <w:tcW w:w="142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76"/>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kern w:val="2"/>
                <w:sz w:val="18"/>
                <w:szCs w:val="18"/>
                <w:lang w:eastAsia="zh-CN" w:bidi="hi-IN"/>
              </w:rPr>
              <w:t>2026</w:t>
            </w:r>
          </w:p>
        </w:tc>
        <w:tc>
          <w:tcPr>
            <w:tcW w:w="17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rFonts w:ascii="Liberation Serif" w:hAnsi="Liberation Serif" w:eastAsia="Droid Sans Fallback" w:cs="Droid Sans Devanagari"/>
                <w:kern w:val="2"/>
                <w:sz w:val="24"/>
                <w:szCs w:val="24"/>
                <w:lang w:eastAsia="zh-CN" w:bidi="hi-IN"/>
              </w:rPr>
            </w:pPr>
            <w:r>
              <w:rPr>
                <w:rFonts w:eastAsia="Droid Sans Fallback" w:cs="Droid Sans Devanagari" w:ascii="Liberation Serif" w:hAnsi="Liberation Serif"/>
                <w:kern w:val="2"/>
                <w:sz w:val="24"/>
                <w:szCs w:val="24"/>
                <w:lang w:eastAsia="zh-CN" w:bidi="hi-IN"/>
              </w:rPr>
            </w:r>
          </w:p>
        </w:tc>
      </w:tr>
    </w:tbl>
    <w:p>
      <w:pPr>
        <w:pStyle w:val="Normal"/>
        <w:suppressAutoHyphens w:val="true"/>
        <w:textAlignment w:val="baseline"/>
        <w:rPr>
          <w:rFonts w:ascii="Liberation Serif" w:hAnsi="Liberation Serif" w:eastAsia="Droid Sans Fallback" w:cs="Droid Sans Devanagari"/>
          <w:vanish/>
          <w:kern w:val="2"/>
          <w:sz w:val="2"/>
          <w:szCs w:val="2"/>
          <w:lang w:eastAsia="zh-CN" w:bidi="hi-IN"/>
        </w:rPr>
      </w:pPr>
      <w:r>
        <w:rPr>
          <w:rFonts w:eastAsia="Droid Sans Fallback" w:cs="Droid Sans Devanagari" w:ascii="Liberation Serif" w:hAnsi="Liberation Serif"/>
          <w:vanish/>
          <w:kern w:val="2"/>
          <w:sz w:val="2"/>
          <w:szCs w:val="2"/>
          <w:lang w:eastAsia="zh-CN" w:bidi="hi-IN"/>
        </w:rPr>
      </w:r>
    </w:p>
    <w:tbl>
      <w:tblPr>
        <w:tblW w:w="15469" w:type="dxa"/>
        <w:jc w:val="center"/>
        <w:tblInd w:w="0" w:type="dxa"/>
        <w:tblLayout w:type="fixed"/>
        <w:tblCellMar>
          <w:top w:w="0" w:type="dxa"/>
          <w:left w:w="28" w:type="dxa"/>
          <w:bottom w:w="0" w:type="dxa"/>
          <w:right w:w="28" w:type="dxa"/>
        </w:tblCellMar>
        <w:tblLook w:val="0000" w:noHBand="0" w:noVBand="0" w:firstColumn="0" w:lastRow="0" w:lastColumn="0" w:firstRow="0"/>
      </w:tblPr>
      <w:tblGrid>
        <w:gridCol w:w="609"/>
        <w:gridCol w:w="2167"/>
        <w:gridCol w:w="1366"/>
        <w:gridCol w:w="1275"/>
        <w:gridCol w:w="1304"/>
        <w:gridCol w:w="1355"/>
        <w:gridCol w:w="1440"/>
        <w:gridCol w:w="1419"/>
        <w:gridCol w:w="1338"/>
        <w:gridCol w:w="1424"/>
        <w:gridCol w:w="1770"/>
      </w:tblGrid>
      <w:tr>
        <w:trPr>
          <w:tblHeader w:val="true"/>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kern w:val="2"/>
                <w:sz w:val="18"/>
                <w:szCs w:val="18"/>
                <w:lang w:eastAsia="zh-CN" w:bidi="hi-IN"/>
              </w:rPr>
              <w:t>1</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kern w:val="2"/>
                <w:sz w:val="18"/>
                <w:szCs w:val="18"/>
                <w:lang w:eastAsia="zh-CN" w:bidi="hi-IN"/>
              </w:rPr>
              <w:t>2</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kern w:val="2"/>
                <w:sz w:val="18"/>
                <w:szCs w:val="18"/>
                <w:lang w:eastAsia="zh-CN" w:bidi="hi-IN"/>
              </w:rPr>
              <w:t>3</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kern w:val="2"/>
                <w:sz w:val="18"/>
                <w:szCs w:val="18"/>
                <w:lang w:eastAsia="zh-CN" w:bidi="hi-IN"/>
              </w:rPr>
              <w:t>4</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kern w:val="2"/>
                <w:sz w:val="18"/>
                <w:szCs w:val="18"/>
                <w:lang w:eastAsia="zh-CN" w:bidi="hi-IN"/>
              </w:rPr>
              <w:t>5</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kern w:val="2"/>
                <w:sz w:val="18"/>
                <w:szCs w:val="18"/>
                <w:lang w:eastAsia="zh-CN" w:bidi="hi-IN"/>
              </w:rPr>
              <w:t>6</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kern w:val="2"/>
                <w:sz w:val="18"/>
                <w:szCs w:val="18"/>
                <w:lang w:eastAsia="zh-CN" w:bidi="hi-IN"/>
              </w:rPr>
              <w:t>7</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kern w:val="2"/>
                <w:sz w:val="18"/>
                <w:szCs w:val="18"/>
                <w:lang w:eastAsia="zh-CN" w:bidi="hi-IN"/>
              </w:rPr>
              <w:t>8</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kern w:val="2"/>
                <w:sz w:val="18"/>
                <w:szCs w:val="18"/>
                <w:lang w:eastAsia="zh-CN" w:bidi="hi-IN"/>
              </w:rPr>
              <w:t>9</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kern w:val="2"/>
                <w:sz w:val="18"/>
                <w:szCs w:val="18"/>
                <w:lang w:eastAsia="zh-CN" w:bidi="hi-IN"/>
              </w:rPr>
              <w:t>10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kern w:val="2"/>
                <w:sz w:val="18"/>
                <w:szCs w:val="18"/>
                <w:lang w:eastAsia="zh-CN" w:bidi="hi-IN"/>
              </w:rPr>
              <w:t>11</w:t>
            </w:r>
          </w:p>
        </w:tc>
      </w:tr>
      <w:tr>
        <w:trPr>
          <w:trHeight w:val="572"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1.1.</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ВСЕГО ПО МУНИЦИПАЛЬНОЙ ПРОГРАММЕ, В ТОМ ЧИСЛЕ:</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7 887 468 443,45</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951 791 843,93</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913 645 924,25</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1 009 178 377,70</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1 115 137 972,96</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1 306 961 993,61</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1 268 112 975,00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1 322 639 356,00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1.2.</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федеральный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215 880 560,91</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12 835 945,00</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35 809 647,00</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34 133 083,30</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38 699 700,00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45 041 785,61</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24 808 500,00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24 551 900,00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1.3.</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областной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5 010 171 415,24</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590 742 600,47</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549 672 971,90</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610 396 515,87</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710 382 927,00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801 846 500,00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848 435 300,00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898 694 600,00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1.4.</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2 661 416 467,30</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348 213 298,46</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328 163 305,35</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364 648 778,53</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366 055 345,96</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460 073 708,00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394 869 175,00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399 392 856,00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1.5.</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Капитальные вложения</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37 535 321,05</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32 503 751,57</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4 851 569,49</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179 999,99</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1.6.</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областной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33 720 303,81</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31 460 571,91</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2 259 731,90</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0,00</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1.7.</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3 815 017,24</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1 043 179,66</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2 591 837,59</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179 999,99</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1.8.</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Прочие нужды</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7 849 933 122,40</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919 288 092,36</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908 794 354,76</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1 008 998 377,71</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1 115 137 972,96</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1 306 961 993,61</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1 268 112 975,00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1 322 639 356,00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1.9.</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федеральный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215 880 560,91</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12 835 945,00</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35 809 647,00</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34 133 083,30</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38 699 700,00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45 041 785,61</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24 808 500,00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24 551 900,00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1.10.</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областной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4 976 451 111,43</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559 282 028,56</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547 413 240,00</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610 396 515,87</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710 382 927,00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801 846 500,00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848 435 300,00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898 694 600,00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1.11.</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2 657 601 450,06</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347 170 118,80</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325 571 467,76</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364 468 778,54</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366 055 345,96</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460 073 708,00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394 869 175,00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399 392 856,00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w:t>
            </w:r>
          </w:p>
        </w:tc>
        <w:tc>
          <w:tcPr>
            <w:tcW w:w="13088"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ПОДПРОГРАММА  1. РАЗВИТИЕ СИСТЕМЫ ДОШКОЛЬНОГО ОБРАЗОВАНИЯ В ГОРОДСКОМ ОКРУГЕ ЗАРЕЧНЫЙ</w:t>
            </w:r>
          </w:p>
        </w:tc>
        <w:tc>
          <w:tcPr>
            <w:tcW w:w="17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 </w:t>
            </w:r>
          </w:p>
        </w:tc>
      </w:tr>
      <w:tr>
        <w:trPr>
          <w:trHeight w:val="21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2.1.</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ВСЕГО ПО ПОДПРОГРАММЕ, В ТОМ ЧИСЛЕ: РАЗВИТИЕ СИСТЕМЫ ДОШКОЛЬНОГО ОБРАЗОВАНИЯ В ГОРОДСКОМ ОКРУГЕ ЗАРЕЧНЫЙ</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3 333 083 809,79</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407 299 785,20</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369 728 452,10</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414 371 036,31</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469 866 082,18</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554 234 361,00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546 205 214,00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571 378 879,00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2.2.</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областной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2 268 808 553,06</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267 527 195,41</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246 007 572,40</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277 190 295,25</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318 872 490,00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364 926 000,00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385 616 000,00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408 669 000,00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2.3.</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1 064 275 256,73</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139 772 589,79</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123 720 879,70</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137 180 741,06</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150 993 592,18</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189 308 361,00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160 589 214,00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162 709 879,00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2.4.</w:t>
            </w:r>
          </w:p>
        </w:tc>
        <w:tc>
          <w:tcPr>
            <w:tcW w:w="13088"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«Капитальные вложения»</w:t>
            </w:r>
          </w:p>
        </w:tc>
        <w:tc>
          <w:tcPr>
            <w:tcW w:w="17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2.5.</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Всего по направлению «Капитальные вложения», в том числе:</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37 535 321,05</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32 503 751,57</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4 851 569,49</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179 999,99</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2.6.</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областной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33 720 303,81</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31 460 571,91</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2 259 731,90</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0,00</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2.7.</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3 815 017,24</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1 043 179,66</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2 591 837,59</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179 999,99</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2.8.</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Всего по направлению «Иные капитальные вложения», в том числе:</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37 535 321,05</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32 503 751,57</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4 851 569,49</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179 999,99</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2.9.</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Мероприятие 1.1. Строительство дополнительных мест в ДДУ № 50</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37 535 321,05</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32 503 751,57</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4 851 569,49</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179 999,99</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1.1.1.1.</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2.10.</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областной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33 720 303,81</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31 460 571,91</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2 259 731,90</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2.11.</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3 815 017,24</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1 043 179,66</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2 591 837,59</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179 999,99</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2.12.</w:t>
            </w:r>
          </w:p>
        </w:tc>
        <w:tc>
          <w:tcPr>
            <w:tcW w:w="13088"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«Прочие нужды»</w:t>
            </w:r>
          </w:p>
        </w:tc>
        <w:tc>
          <w:tcPr>
            <w:tcW w:w="17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2.13.</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Всего по направлению «Прочие нужды», в том числе:</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3 295 548 488,74</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374 796 033,63</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364 876 882,61</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414 191 036,32</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469 866 082,18</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554 234 361,00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546 205 214,00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571 378 879,00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2.14.</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областной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2 235 088 249,25</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236 066 623,50</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243 747 840,50</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277 190 295,25</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318 872 490,00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364 926 000,00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385 616 000,00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408 669 000,00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2.15.</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1 060 460 239,49</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138 729 410,13</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121 129 042,11</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137 000 741,07</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150 993 592,18</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189 308 361,00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160 589 214,00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162 709 879,00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1143"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2.16.</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Мероприятие 1.2. 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 всего, из них:</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3 274 700 692,28</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372 989 717,86</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360 492 940,92</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403 491 036,32</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465 908 543,18</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554 234 361,00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546 205 214,00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571 378 879,00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1.1.1.1., 1.1.2.1., 1.1.2.2., 1.1.2.3., 1.1.3.1.</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2.17.</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областной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2 225 661 256,78</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234 319 631,03</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243 747 840,50</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269 510 295,25</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318 872 490,00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364 926 000,00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385 616 000,00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408 669 000,00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2.18.</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1 049 039 435,50</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138 670 086,83</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116 745 100,42</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133 980 741,07</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147 036 053,18</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189 308 361,00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160 589 214,00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162 709 879,00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29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2.19.</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Мероприятие 1.3.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 дошкольного образования</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20 847 796,46</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1 806 315,77</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4 383 941,69</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10 700 000,00</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3 957 539,00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1.1.1.1.</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2.20.</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областной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9 426 992,47</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1 746 992,47</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7 680 000,00</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2.21.</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11 420 803,99</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59 323,30</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4 383 941,69</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3 020 000,00</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3 957 539,00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w:t>
            </w:r>
          </w:p>
        </w:tc>
        <w:tc>
          <w:tcPr>
            <w:tcW w:w="13088"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ПОДПРОГРАММА  2. РАЗВИТИЕ СИСТЕМЫ ОБЩЕГО ОБРАЗОВАНИЯ В ГОРОДСКОМ ОКРУГЕ ЗАРЕЧНЫЙ</w:t>
            </w:r>
          </w:p>
        </w:tc>
        <w:tc>
          <w:tcPr>
            <w:tcW w:w="17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3.1.</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ВСЕГО ПО ПОДПРОГРАММЕ, В ТОМ ЧИСЛЕ: РАЗВИТИЕ СИСТЕМЫ ОБЩЕГО ОБРАЗОВАНИЯ В ГОРОДСКОМ ОКРУГЕ ЗАРЕЧНЫЙ</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3 616 159 928,48</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431 967 300,34</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424 312 738,75</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458 320 096,66</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513 442 849,12</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607 957 597,61</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576 188 316,00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603 971 030,00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3.2.</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федеральный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215 880 560,91</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12 835 945,00</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35 809 647,00</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34 133 083,30</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38 699 700,00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45 041 785,61</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24 808 500,00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24 551 900,00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3.3.</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областной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2 626 452 097,13</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308 963 271,07</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290 867 532,70</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316 032 945,36</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368 356 148,00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421 693 200,00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446 983 000,00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473 556 000,00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3.4.</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773 827 270,44</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110 168 084,27</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97 635 559,05</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108 154 068,00</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106 387 001,12</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141 222 612,00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104 396 816,00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105 863 130,00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3.5.</w:t>
            </w:r>
          </w:p>
        </w:tc>
        <w:tc>
          <w:tcPr>
            <w:tcW w:w="13088"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«Прочие нужды»</w:t>
            </w:r>
          </w:p>
        </w:tc>
        <w:tc>
          <w:tcPr>
            <w:tcW w:w="17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3.6.</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Всего по направлению «Прочие нужды», в том числе:</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3 616 159 928,48</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431 967 300,34</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424 312 738,75</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458 320 096,66</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513 442 849,12</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607 957 597,61</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576 188 316,00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603 971 030,00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3.7.</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федеральный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215 880 560,91</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12 835 945,00</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35 809 647,00</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34 133 083,30</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38 699 700,00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45 041 785,61</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24 808 500,00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24 551 900,00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3.8.</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областной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2 626 452 097,13</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308 963 271,07</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290 867 532,70</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316 032 945,36</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368 356 148,00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421 693 200,00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446 983 000,00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473 556 000,00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3.9.</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773 827 270,44</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110 168 084,27</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97 635 559,05</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108 154 068,00</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106 387 001,12</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141 222 612,00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104 396 816,00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105 863 130,00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392"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3.10.</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Мероприятие 2.1.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3 078 651 127,40</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352 582 344,48</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338 942 488,54</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387 762 971,93</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437 188 387,45</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518 871 767,00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508 489 905,00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534 813 263,00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2.1.1.1., 2.1.10.1., 2.1.2.1., 2.1.2.2., 2.1.3.1., 2.1.3.2., 2.1.4.1., 2.1.4.2., 2.1.5.1., 2.1.6.1., 2.1.7.1., 2.1.8.1., 2.1.9.1.</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3.11.</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областной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2 354 846 207,71</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265 959 220,21</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250 167 317,95</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285 755 121,55</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335 322 548,00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381 031 000,00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405 842 000,00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430 769 000,00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3.12.</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723 804 919,69</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86 623 124,27</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88 775 170,59</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102 007 850,38</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101 865 839,45</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137 840 767,00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102 647 905,00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104 044 263,00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3.13.</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Мероприятие 2.2. Осуществление мероприятий по организации подвоза обучающихся в муниципальные общеобразовательные организации</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20 367 208,21</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3 135 509,00</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3 034 181,54</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3 829 933,00</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4 521 161,67</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2 278 645,00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1 748 911,00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1 818 867,00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2.1.1.1.</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3.14.</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20 367 208,21</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3 135 509,00</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3 034 181,54</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3 829 933,00</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4 521 161,67</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2 278 645,00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1 748 911,00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1 818 867,00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3.15.</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Мероприятие 2.3. Обеспечение мероприятий по оборудованию спортивных площадок в общеобразовательных организациях</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51 080 848,98</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27 751 208,53</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21 459 289,69</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1 870 350,76</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2.1.1.1., 2.1.2.1., 2.1.4.1.</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3.16.</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областной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31 761 356,27</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12 403 540,51</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18 940 000,00</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417 815,76</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3.17.</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19 319 492,71</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15 347 668,02</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2 519 289,69</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1 452 535,00</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352"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3.18.</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Мероприятие 2.4.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2.1.1.1., 2.1.2.1., 2.1.2.2., 2.1.3.1., 2.1.3.2.</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3.19.</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3.20.</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Мероприятие 2.5. Осуществление мероприятий по организации питания в муниципальных общеобразовательных организациях</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364 963 845,00</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36 983 098,00</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37 620 147,00</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39 098 200,00</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51 615 200,00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66 358 800,00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65 949 500,00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67 338 900,00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2.1.1.1., 2.1.11.1., 2.1.7.1.</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3.21.</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федеральный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134 715 392,00</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7 355 845,00</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18 920 147,00</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15 904 000,00</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18 581 600,00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24 593 400,00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24 808 500,00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24 551 900,00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3.22.</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областной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226 385 571,00</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26 867 571,00</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18 700 000,00</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23 194 200,00</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33 033 600,00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40 662 200,00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41 141 000,00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42 787 000,00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3.23.</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3 862 882,00</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2 759 682,00</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1 103 200,00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859"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3.24.</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Мероприятие 2.6.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организации</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19 931 729,98</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6 035 040,33</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6 367 131,98</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7 529 557,67</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2.1.1.1.</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3.25.</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областной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13 458 962,15</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3 732 939,35</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3 060 214,75</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6 665 808,05</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3.26.</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6 472 767,83</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2 302 100,98</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3 306 917,23</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863 749,62</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3.27.</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Мероприятие 2.7. Ежемесячное денежное вознаграждение за классное руководство педагогическим работникам общеобразовательных организаций</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76 422 000,00</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5 480 100,00</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16 889 500,00</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17 578 000,00</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18 057 400,00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18 417 000,00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2.1.1.1.</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3.28.</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федеральный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76 422 000,00</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5 480 100,00</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16 889 500,00</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17 578 000,00</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18 057 400,00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18 417 000,00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9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3.29.</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Мероприятие 2.8.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4 743 168,91</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651 083,30</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2 060 700,00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2 031 385,61</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2.1.12.1.</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3.30.</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федеральный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4 743 168,91</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651 083,30</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2 060 700,00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2 031 385,61</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w:t>
            </w:r>
          </w:p>
        </w:tc>
        <w:tc>
          <w:tcPr>
            <w:tcW w:w="13088"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ПОДПРОГРАММА  3. РАЗВИТИЕ СИСТЕМЫ ДОПОЛНИТЕЛЬНОГО ОБРАЗОВАНИЯ, ВОСПИТАНИЯ, ОТДЫХА И ОЗДОРОВЛЕНИЯ ДЕТЕЙ В ГОРОДСКОМ ОКРУГЕ ЗАРЕЧНЫЙ</w:t>
            </w:r>
          </w:p>
        </w:tc>
        <w:tc>
          <w:tcPr>
            <w:tcW w:w="17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 </w:t>
            </w:r>
          </w:p>
        </w:tc>
      </w:tr>
      <w:tr>
        <w:trPr>
          <w:trHeight w:val="292"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4.1.</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ВСЕГО ПО ПОДПРОГРАММЕ, В ТОМ ЧИСЛЕ: РАЗВИТИЕ СИСТЕМЫ ДОПОЛНИТЕЛЬНОГО ОБРАЗОВАНИЯ, ВОСПИТАНИЯ, ОТДЫХА И ОЗДОРОВЛЕНИЯ ДЕТЕЙ В ГОРОДСКОМ ОКРУГЕ ЗАРЕЧНЫЙ</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710 535 383,22</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73 127 639,26</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91 366 474,78</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108 911 314,52</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100 814 243,66</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110 540 338,00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112 762 430,00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113 012 943,00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4.2.</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областной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104 017 586,05</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5 293 033,99</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12 291 866,80</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16 997 575,26</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21 901 910,00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15 227 300,00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15 836 300,00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16 469 600,00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4.3.</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606 517 797,17</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67 834 605,27</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79 074 607,98</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91 913 739,26</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78 912 333,66</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95 313 038,00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96 926 130,00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96 543 343,00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4.4.</w:t>
            </w:r>
          </w:p>
        </w:tc>
        <w:tc>
          <w:tcPr>
            <w:tcW w:w="13088"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«Прочие нужды»</w:t>
            </w:r>
          </w:p>
        </w:tc>
        <w:tc>
          <w:tcPr>
            <w:tcW w:w="17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4.5.</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Всего по направлению «Прочие нужды», в том числе:</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710 535 383,22</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73 127 639,26</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91 366 474,78</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108 911 314,52</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100 814 243,66</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110 540 338,00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112 762 430,00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113 012 943,00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4.6.</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областной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104 017 586,05</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5 293 033,99</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12 291 866,80</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16 997 575,26</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21 901 910,00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15 227 300,00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15 836 300,00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16 469 600,00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4.7.</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606 517 797,17</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67 834 605,27</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79 074 607,98</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91 913 739,26</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78 912 333,66</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95 313 038,00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96 926 130,00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96 543 343,00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4.8.</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Мероприятие 3.1. Организация предоставления дополнительного образования детей в муниципальных организациях дополнительного образования</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559 338 874,35</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68 645 698,31</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69 685 547,86</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86 503 084,52</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70 016 842,66</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87 214 768,00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88 827 860,00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88 445 073,00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3.1.1.1., 3.1.1.2., 3.1.2.1., 3.1.2.2., 3.1.3.1., 3.2.2.1., 3.2.2.2., 3.2.3.1., 3.2.3.2., 3.2.3.3., 3.3.3.1.</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4.9.</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областной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9 663 475,63</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2 166 823,57</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649 966,80</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3 138 075,26</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3 708 610,00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4.10.</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549 675 398,72</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66 478 874,74</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69 035 581,06</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83 365 009,26</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66 308 232,66</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87 214 768,00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88 827 860,00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88 445 073,00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292"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4.11.</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Мероприятие 3.2.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7 872 349,42</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272 357,42</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1 963 676,00</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641 200,00</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4 995 116,00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3.1.1.1.</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4.12.</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областной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654 757,42</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213 557,42</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441 200,00</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4.13.</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7 217 592,00</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58 800,00</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1 963 676,00</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200 000,00</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4 995 116,00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4.14.</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Мероприятие 3.3. Организация отдыха и оздоровления детей и подростков в городском округе Заречный</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143 324 159,45</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4 209 583,53</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19 717 250,92</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21 767 030,00</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25 802 285,00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23 325 570,00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23 934 570,00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24 567 870,00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3.3.1.1., 3.3.2.1.</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4.15.</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областной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93 699 353,00</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2 912 653,00</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11 641 900,00</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13 418 300,00</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18 193 300,00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15 227 300,00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15 836 300,00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16 469 600,00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4.16.</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49 624 806,45</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1 296 930,53</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8 075 350,92</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8 348 730,00</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7 608 985,00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8 098 270,00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8 098 270,00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8 098 270,00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4.17.</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Мероприятие 3.4. Обеспечение персонифицированного финансирования дополнительного образования детей</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3.1.1.2., 3.1.1.3.</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4.18.</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4.19.</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 xml:space="preserve">Мероприятие 3.5. Обеспечение организаций, реализующих дополнительные образовательные программы спортивной подготовки, на реализацию дополнительных образовательных программ спортивной подготовки  </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3.5.1.1.</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4.20.</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5.</w:t>
            </w:r>
          </w:p>
        </w:tc>
        <w:tc>
          <w:tcPr>
            <w:tcW w:w="13088"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ПОДПРОГРАММА  4. ОБЕСПЕЧЕНИЕ РЕАЛИЗАЦИИ МУНИЦИПАЛЬНОЙ ПРОГРАММЫ ГОРОДСКОГО ОКРУГА ЗАРЕЧНЫЙ "РАЗВИТИЕ СИСТЕМЫ ОБРАЗОВАНИЯ В ГОРОДСКОМ ОКРУГЕ ЗАРЕЧНЫЙ ДО 2024 ГОДА"</w:t>
            </w:r>
          </w:p>
        </w:tc>
        <w:tc>
          <w:tcPr>
            <w:tcW w:w="17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 </w:t>
            </w:r>
          </w:p>
        </w:tc>
      </w:tr>
      <w:tr>
        <w:trPr>
          <w:trHeight w:val="2959"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5.1.</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ВСЕГО ПО ПОДПРОГРАММЕ, В ТОМ ЧИСЛЕ: ОБЕСПЕЧЕНИЕ РЕАЛИЗАЦИИ МУНИЦИПАЛЬНОЙ ПРОГРАММЫ ГОРОДСКОГО ОКРУГА ЗАРЕЧНЫЙ "РАЗВИТИЕ СИСТЕМЫ ОБРАЗОВАНИЯ В ГОРОДСКОМ ОКРУГЕ ЗАРЕЧНЫЙ ДО 2024 ГОДА"</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227 689 321,96</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39 397 119,13</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28 238 258,62</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27 575 930,21</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31 014 798,00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34 229 697,00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32 957 015,00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34 276 504,00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5.2.</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областной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10 893 179,00</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8 959 100,00</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506 000,00</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175 700,00</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1 252 379,00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5.3.</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216 796 142,96</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30 438 019,13</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27 732 258,62</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27 400 230,21</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29 762 419,00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34 229 697,00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32 957 015,00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34 276 504,00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5.4.</w:t>
            </w:r>
          </w:p>
        </w:tc>
        <w:tc>
          <w:tcPr>
            <w:tcW w:w="13088"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«Прочие нужды»</w:t>
            </w:r>
          </w:p>
        </w:tc>
        <w:tc>
          <w:tcPr>
            <w:tcW w:w="17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5.5.</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Всего по направлению «Прочие нужды», в том числе:</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227 689 321,96</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39 397 119,13</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28 238 258,62</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27 575 930,21</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31 014 798,00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34 229 697,00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32 957 015,00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34 276 504,00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5.6.</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областной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10 893 179,00</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8 959 100,00</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506 000,00</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175 700,00</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1 252 379,00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5.7.</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216 796 142,96</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30 438 019,13</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27 732 258,62</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27 400 230,21</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29 762 419,00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34 229 697,00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32 957 015,00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34 276 504,00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color w:val="000000"/>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5.8.</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Мероприятие 4.1. Организация и проведение городских мероприятий в сфере образования</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1 693 890,00</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693 890,00</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1 000 000,00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3.4.1.1., 4.2.4.1., 4.2.5.1.</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5.9.</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1 693 890,00</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693 890,00</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1 000 000,00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5.10.</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Мероприятие 4.2. Обеспечение деятельности МКУ "Управление образования городского округа Заречный"</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217 393 231,96</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30 101 029,13</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28 238 258,62</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27 575 930,21</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31 014 798,00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33 229 697,00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32 957 015,00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34 276 504,00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4.1.1.1., 4.1.1.2., 4.1.1.3., 4.2.1.1., 4.2.1.2., 4.2.2.1., 4.2.2.2., 4.2.2.3., 4.2.3.1., 4.2.4.1.</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5.11.</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областной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2 290 979,00</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356 900,00</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506 000,00</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175 700,00</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1 252 379,00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5.12.</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местный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215 102 252,96</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29 744 129,13</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27 732 258,62</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27 400 230,21</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29 762 419,00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33 229 697,00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32 957 015,00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34 276 504,00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 </w:t>
            </w:r>
          </w:p>
        </w:tc>
      </w:tr>
      <w:tr>
        <w:trPr>
          <w:trHeight w:val="54"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5.13.</w:t>
            </w:r>
          </w:p>
        </w:tc>
        <w:tc>
          <w:tcPr>
            <w:tcW w:w="21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Мероприятие 4.3. Приобретение устройств (средств) дезинфекции и медицинского контроля в целях профилактики новой коронавирусной инфекции</w:t>
            </w:r>
          </w:p>
        </w:tc>
        <w:tc>
          <w:tcPr>
            <w:tcW w:w="136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8 602 200,00</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8 602 200,00</w:t>
            </w:r>
          </w:p>
        </w:tc>
        <w:tc>
          <w:tcPr>
            <w:tcW w:w="130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35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44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bCs/>
                <w:color w:val="000000"/>
                <w:kern w:val="2"/>
                <w:sz w:val="18"/>
                <w:szCs w:val="18"/>
                <w:lang w:eastAsia="zh-CN" w:bidi="hi-IN"/>
              </w:rPr>
              <w:t>4.3.1.1.</w:t>
            </w:r>
          </w:p>
        </w:tc>
      </w:tr>
      <w:tr>
        <w:trPr>
          <w:trHeight w:val="255" w:hRule="atLeast"/>
          <w:cantSplit w:val="true"/>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5.14.</w:t>
            </w:r>
          </w:p>
        </w:tc>
        <w:tc>
          <w:tcPr>
            <w:tcW w:w="21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областной бюджет</w:t>
            </w:r>
          </w:p>
        </w:tc>
        <w:tc>
          <w:tcPr>
            <w:tcW w:w="136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8 602 200,00</w:t>
            </w:r>
          </w:p>
        </w:tc>
        <w:tc>
          <w:tcPr>
            <w:tcW w:w="127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8 602 200,00</w:t>
            </w:r>
          </w:p>
        </w:tc>
        <w:tc>
          <w:tcPr>
            <w:tcW w:w="130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3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3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424"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textAlignment w:val="baseline"/>
              <w:rPr>
                <w:rFonts w:ascii="Liberation Serif" w:hAnsi="Liberation Serif" w:eastAsia="Droid Sans Fallback" w:cs="Droid Sans Devanagari"/>
                <w:kern w:val="2"/>
                <w:sz w:val="24"/>
                <w:szCs w:val="24"/>
                <w:lang w:eastAsia="zh-CN" w:bidi="hi-IN"/>
              </w:rPr>
            </w:pPr>
            <w:r>
              <w:rPr>
                <w:rFonts w:eastAsia="Droid Sans Fallback" w:cs="Arial" w:ascii="Liberation Serif" w:hAnsi="Liberation Serif"/>
                <w:kern w:val="2"/>
                <w:sz w:val="18"/>
                <w:szCs w:val="18"/>
                <w:lang w:eastAsia="zh-CN" w:bidi="hi-IN"/>
              </w:rPr>
              <w:t>0,00</w:t>
            </w:r>
          </w:p>
        </w:tc>
        <w:tc>
          <w:tcPr>
            <w:tcW w:w="177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eastAsia="Droid Sans Fallback" w:cs="Droid Sans Devanagari"/>
                <w:kern w:val="2"/>
                <w:sz w:val="24"/>
                <w:szCs w:val="24"/>
                <w:lang w:eastAsia="zh-CN" w:bidi="hi-IN"/>
              </w:rPr>
            </w:pPr>
            <w:bookmarkStart w:id="52" w:name="_GoBack"/>
            <w:r>
              <w:rPr>
                <w:rFonts w:eastAsia="Droid Sans Fallback" w:cs="Arial" w:ascii="Liberation Serif" w:hAnsi="Liberation Serif"/>
                <w:kern w:val="2"/>
                <w:sz w:val="18"/>
                <w:szCs w:val="18"/>
                <w:lang w:eastAsia="zh-CN" w:bidi="hi-IN"/>
              </w:rPr>
              <w:t> </w:t>
            </w:r>
            <w:bookmarkEnd w:id="52"/>
          </w:p>
        </w:tc>
      </w:tr>
    </w:tbl>
    <w:p>
      <w:pPr>
        <w:pStyle w:val="Normal"/>
        <w:suppressAutoHyphens w:val="true"/>
        <w:textAlignment w:val="baseline"/>
        <w:rPr>
          <w:rFonts w:ascii="Times New Roman" w:hAnsi="Times New Roman" w:eastAsia="Droid Sans Fallback" w:cs="Droid Sans Devanagari"/>
          <w:kern w:val="2"/>
          <w:sz w:val="24"/>
          <w:szCs w:val="24"/>
          <w:lang w:eastAsia="zh-CN" w:bidi="hi-IN"/>
        </w:rPr>
      </w:pPr>
      <w:r>
        <w:rPr>
          <w:rFonts w:eastAsia="Droid Sans Fallback" w:cs="Droid Sans Devanagari" w:ascii="Times New Roman" w:hAnsi="Times New Roman"/>
          <w:kern w:val="2"/>
          <w:sz w:val="24"/>
          <w:szCs w:val="24"/>
          <w:lang w:eastAsia="zh-CN" w:bidi="hi-IN"/>
        </w:rPr>
      </w:r>
    </w:p>
    <w:p>
      <w:pPr>
        <w:pStyle w:val="Normal"/>
        <w:suppressAutoHyphens w:val="true"/>
        <w:textAlignment w:val="baseline"/>
        <w:rPr>
          <w:rFonts w:ascii="Liberation Serif" w:hAnsi="Liberation Serif" w:eastAsia="Droid Sans Fallback" w:cs="Droid Sans Devanagari"/>
          <w:kern w:val="2"/>
          <w:sz w:val="18"/>
          <w:szCs w:val="18"/>
          <w:lang w:eastAsia="zh-CN" w:bidi="hi-IN"/>
        </w:rPr>
      </w:pPr>
      <w:r>
        <w:rPr>
          <w:rFonts w:eastAsia="Droid Sans Fallback" w:cs="Droid Sans Devanagari" w:ascii="Liberation Serif" w:hAnsi="Liberation Serif"/>
          <w:kern w:val="2"/>
          <w:sz w:val="18"/>
          <w:szCs w:val="18"/>
          <w:lang w:eastAsia="zh-CN" w:bidi="hi-IN"/>
        </w:rPr>
      </w:r>
    </w:p>
    <w:p>
      <w:pPr>
        <w:pStyle w:val="Normal"/>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Droid Sans Devanagari" w:ascii="Liberation Serif" w:hAnsi="Liberation Serif"/>
          <w:kern w:val="2"/>
          <w:sz w:val="24"/>
          <w:szCs w:val="24"/>
          <w:lang w:eastAsia="zh-CN" w:bidi="hi-IN"/>
        </w:rPr>
      </w:r>
    </w:p>
    <w:p>
      <w:pPr>
        <w:pStyle w:val="Normal"/>
        <w:suppressAutoHyphens w:val="true"/>
        <w:textAlignment w:val="baseline"/>
        <w:rPr>
          <w:rFonts w:ascii="Liberation Serif" w:hAnsi="Liberation Serif" w:eastAsia="Droid Sans Fallback" w:cs="Droid Sans Devanagari"/>
          <w:kern w:val="2"/>
          <w:sz w:val="24"/>
          <w:szCs w:val="24"/>
          <w:lang w:eastAsia="zh-CN" w:bidi="hi-IN"/>
        </w:rPr>
      </w:pPr>
      <w:r>
        <w:rPr>
          <w:rFonts w:eastAsia="Droid Sans Fallback" w:cs="Droid Sans Devanagari" w:ascii="Liberation Serif" w:hAnsi="Liberation Serif"/>
          <w:kern w:val="2"/>
          <w:sz w:val="24"/>
          <w:szCs w:val="24"/>
          <w:lang w:eastAsia="zh-CN" w:bidi="hi-IN"/>
        </w:rPr>
      </w:r>
    </w:p>
    <w:p>
      <w:pPr>
        <w:pStyle w:val="Normal"/>
        <w:suppressAutoHyphens w:val="true"/>
        <w:textAlignment w:val="baseline"/>
        <w:rPr>
          <w:rFonts w:ascii="Liberation Serif" w:hAnsi="Liberation Serif" w:eastAsia="Droid Sans Fallback" w:cs="Droid Sans Devanagari"/>
          <w:kern w:val="2"/>
          <w:sz w:val="18"/>
          <w:szCs w:val="18"/>
          <w:lang w:eastAsia="zh-CN" w:bidi="hi-IN"/>
        </w:rPr>
      </w:pPr>
      <w:r>
        <w:rPr>
          <w:rFonts w:eastAsia="Droid Sans Fallback" w:cs="Droid Sans Devanagari" w:ascii="Liberation Serif" w:hAnsi="Liberation Serif"/>
          <w:kern w:val="2"/>
          <w:sz w:val="18"/>
          <w:szCs w:val="18"/>
          <w:lang w:eastAsia="zh-CN" w:bidi="hi-IN"/>
        </w:rPr>
      </w:r>
    </w:p>
    <w:p>
      <w:pPr>
        <w:pStyle w:val="Normal"/>
        <w:suppressAutoHyphens w:val="true"/>
        <w:textAlignment w:val="baseline"/>
        <w:rPr>
          <w:rFonts w:ascii="Liberation Serif" w:hAnsi="Liberation Serif" w:eastAsia="Droid Sans Fallback" w:cs="Droid Sans Devanagari"/>
          <w:kern w:val="2"/>
          <w:sz w:val="18"/>
          <w:szCs w:val="18"/>
          <w:lang w:eastAsia="zh-CN" w:bidi="hi-IN"/>
        </w:rPr>
      </w:pPr>
      <w:r>
        <w:rPr>
          <w:rFonts w:eastAsia="Droid Sans Fallback" w:cs="Droid Sans Devanagari" w:ascii="Liberation Serif" w:hAnsi="Liberation Serif"/>
          <w:kern w:val="2"/>
          <w:sz w:val="18"/>
          <w:szCs w:val="18"/>
          <w:lang w:eastAsia="zh-CN" w:bidi="hi-IN"/>
        </w:rPr>
      </w:r>
    </w:p>
    <w:p>
      <w:pPr>
        <w:pStyle w:val="Normal"/>
        <w:suppressAutoHyphens w:val="true"/>
        <w:textAlignment w:val="baseline"/>
        <w:rPr>
          <w:rFonts w:ascii="Liberation Serif" w:hAnsi="Liberation Serif" w:eastAsia="Droid Sans Fallback" w:cs="Liberation Serif"/>
          <w:kern w:val="2"/>
          <w:sz w:val="24"/>
          <w:szCs w:val="24"/>
          <w:lang w:eastAsia="zh-CN" w:bidi="hi-IN"/>
        </w:rPr>
      </w:pPr>
      <w:r>
        <w:rPr>
          <w:rFonts w:eastAsia="Droid Sans Fallback" w:cs="Liberation Serif" w:ascii="Liberation Serif" w:hAnsi="Liberation Serif"/>
          <w:kern w:val="2"/>
          <w:sz w:val="24"/>
          <w:szCs w:val="24"/>
          <w:lang w:eastAsia="zh-CN" w:bidi="hi-IN"/>
        </w:rPr>
      </w:r>
    </w:p>
    <w:p>
      <w:pPr>
        <w:pStyle w:val="Normal"/>
        <w:suppressAutoHyphens w:val="true"/>
        <w:textAlignment w:val="baseline"/>
        <w:rPr>
          <w:rFonts w:ascii="Liberation Serif" w:hAnsi="Liberation Serif" w:eastAsia="Droid Sans Fallback" w:cs="Liberation Serif"/>
          <w:vanish/>
          <w:kern w:val="2"/>
          <w:sz w:val="2"/>
          <w:szCs w:val="2"/>
          <w:lang w:eastAsia="zh-CN" w:bidi="hi-IN"/>
        </w:rPr>
      </w:pPr>
      <w:r>
        <w:rPr>
          <w:rFonts w:eastAsia="Droid Sans Fallback" w:cs="Liberation Serif" w:ascii="Liberation Serif" w:hAnsi="Liberation Serif"/>
          <w:vanish/>
          <w:kern w:val="2"/>
          <w:sz w:val="2"/>
          <w:szCs w:val="2"/>
          <w:lang w:eastAsia="zh-CN" w:bidi="hi-IN"/>
        </w:rPr>
      </w:r>
    </w:p>
    <w:p>
      <w:pPr>
        <w:pStyle w:val="Normal"/>
        <w:suppressAutoHyphens w:val="true"/>
        <w:textAlignment w:val="baseline"/>
        <w:rPr>
          <w:rFonts w:ascii="Liberation Serif" w:hAnsi="Liberation Serif" w:eastAsia="Droid Sans Fallback" w:cs="Liberation Serif"/>
          <w:kern w:val="2"/>
          <w:sz w:val="18"/>
          <w:szCs w:val="18"/>
          <w:lang w:eastAsia="zh-CN" w:bidi="hi-IN"/>
        </w:rPr>
      </w:pPr>
      <w:r>
        <w:rPr>
          <w:rFonts w:eastAsia="Droid Sans Fallback" w:cs="Liberation Serif" w:ascii="Liberation Serif" w:hAnsi="Liberation Serif"/>
          <w:kern w:val="2"/>
          <w:sz w:val="18"/>
          <w:szCs w:val="18"/>
          <w:lang w:eastAsia="zh-CN" w:bidi="hi-IN"/>
        </w:rPr>
      </w:r>
    </w:p>
    <w:sectPr>
      <w:headerReference w:type="default" r:id="rId45"/>
      <w:headerReference w:type="first" r:id="rId46"/>
      <w:type w:val="nextPage"/>
      <w:pgSz w:orient="landscape" w:w="15840" w:h="12240"/>
      <w:pgMar w:left="1134" w:right="1134" w:gutter="0" w:header="709" w:top="1418" w:footer="0" w:bottom="567"/>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Arial">
    <w:charset w:val="01"/>
    <w:family w:val="roman"/>
    <w:pitch w:val="variable"/>
  </w:font>
  <w:font w:name="Cambria">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857834783"/>
    </w:sdtPr>
    <w:sdtContent>
      <w:p>
        <w:pPr>
          <w:pStyle w:val="Style30"/>
          <w:jc w:val="center"/>
          <w:rPr>
            <w:rFonts w:ascii="Liberation Serif" w:hAnsi="Liberation Serif"/>
            <w:sz w:val="28"/>
          </w:rPr>
        </w:pPr>
        <w:r>
          <w:rPr>
            <w:rFonts w:ascii="Liberation Serif" w:hAnsi="Liberation Serif"/>
            <w:sz w:val="28"/>
          </w:rPr>
          <w:fldChar w:fldCharType="begin"/>
        </w:r>
        <w:r>
          <w:rPr>
            <w:sz w:val="28"/>
            <w:rFonts w:ascii="Liberation Serif" w:hAnsi="Liberation Serif"/>
          </w:rPr>
          <w:instrText xml:space="preserve"> PAGE </w:instrText>
        </w:r>
        <w:r>
          <w:rPr>
            <w:sz w:val="28"/>
            <w:rFonts w:ascii="Liberation Serif" w:hAnsi="Liberation Serif"/>
          </w:rPr>
          <w:fldChar w:fldCharType="separate"/>
        </w:r>
        <w:r>
          <w:rPr>
            <w:sz w:val="28"/>
            <w:rFonts w:ascii="Liberation Serif" w:hAnsi="Liberation Serif"/>
          </w:rPr>
          <w:t>48</w:t>
        </w:r>
        <w:r>
          <w:rPr>
            <w:sz w:val="28"/>
            <w:rFonts w:ascii="Liberation Serif" w:hAnsi="Liberation Serif"/>
          </w:rPr>
          <w:fldChar w:fldCharType="end"/>
        </w:r>
      </w:p>
      <w:p>
        <w:pPr>
          <w:pStyle w:val="Style30"/>
          <w:rPr>
            <w:sz w:val="28"/>
          </w:rPr>
        </w:pPr>
        <w:r>
          <w:rPr>
            <w:sz w:val="28"/>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372708691"/>
    </w:sdtPr>
    <w:sdtContent>
      <w:p>
        <w:pPr>
          <w:pStyle w:val="Style30"/>
          <w:jc w:val="center"/>
          <w:rPr>
            <w:rFonts w:ascii="Liberation Serif" w:hAnsi="Liberation Serif"/>
            <w:sz w:val="24"/>
          </w:rPr>
        </w:pPr>
        <w:r>
          <w:rPr>
            <w:rFonts w:ascii="Liberation Serif" w:hAnsi="Liberation Serif"/>
            <w:sz w:val="24"/>
          </w:rPr>
          <w:fldChar w:fldCharType="begin"/>
        </w:r>
        <w:r>
          <w:rPr>
            <w:sz w:val="24"/>
            <w:rFonts w:ascii="Liberation Serif" w:hAnsi="Liberation Serif"/>
          </w:rPr>
          <w:instrText xml:space="preserve"> PAGE </w:instrText>
        </w:r>
        <w:r>
          <w:rPr>
            <w:sz w:val="24"/>
            <w:rFonts w:ascii="Liberation Serif" w:hAnsi="Liberation Serif"/>
          </w:rPr>
          <w:fldChar w:fldCharType="separate"/>
        </w:r>
        <w:r>
          <w:rPr>
            <w:sz w:val="24"/>
            <w:rFonts w:ascii="Liberation Serif" w:hAnsi="Liberation Serif"/>
          </w:rPr>
          <w:t>31</w:t>
        </w:r>
        <w:r>
          <w:rPr>
            <w:sz w:val="24"/>
            <w:rFonts w:ascii="Liberation Serif" w:hAnsi="Liberation Serif"/>
          </w:rPr>
          <w:fldChar w:fldCharType="end"/>
        </w:r>
      </w:p>
    </w:sdtContent>
  </w:sdt>
  <w:p>
    <w:pPr>
      <w:pStyle w:val="Style3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86"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2"/>
      <w:numFmt w:val="bullet"/>
      <w:lvlText w:val="-"/>
      <w:lvlJc w:val="left"/>
      <w:pPr>
        <w:tabs>
          <w:tab w:val="num" w:pos="0"/>
        </w:tabs>
        <w:ind w:left="360" w:hanging="360"/>
      </w:pPr>
      <w:rPr>
        <w:rFonts w:ascii="Cambria" w:hAnsi="Cambria" w:cs="Cambria"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2"/>
      <w:numFmt w:val="bullet"/>
      <w:lvlText w:val="-"/>
      <w:lvlJc w:val="left"/>
      <w:pPr>
        <w:tabs>
          <w:tab w:val="num" w:pos="0"/>
        </w:tabs>
        <w:ind w:left="720" w:hanging="360"/>
      </w:pPr>
      <w:rPr>
        <w:rFonts w:ascii="Cambria" w:hAnsi="Cambria" w:cs="Cambri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isplayBackgroundShap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uiPriority="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uiPriority="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libri" w:hAnsi="Calibri" w:eastAsia="Times New Roman" w:cs="Times New Roman"/>
      <w:color w:val="auto"/>
      <w:kern w:val="0"/>
      <w:sz w:val="22"/>
      <w:szCs w:val="20"/>
      <w:lang w:val="ru-RU" w:eastAsia="ru-RU" w:bidi="ar-SA"/>
    </w:rPr>
  </w:style>
  <w:style w:type="character" w:styleId="DefaultParagraphFont" w:default="1">
    <w:name w:val="Default Paragraph Font"/>
    <w:uiPriority w:val="1"/>
    <w:semiHidden/>
    <w:unhideWhenUsed/>
    <w:qFormat/>
    <w:rPr/>
  </w:style>
  <w:style w:type="character" w:styleId="Linenumber">
    <w:name w:val="line number"/>
    <w:basedOn w:val="DefaultParagraphFont"/>
    <w:qFormat/>
    <w:rPr/>
  </w:style>
  <w:style w:type="character" w:styleId="-">
    <w:name w:val="Hyperlink"/>
    <w:rPr>
      <w:color w:val="0000FF"/>
      <w:u w:val="single"/>
    </w:rPr>
  </w:style>
  <w:style w:type="character" w:styleId="Style14" w:customStyle="1">
    <w:name w:val="Верхний колонтитул Знак"/>
    <w:basedOn w:val="DefaultParagraphFont"/>
    <w:qFormat/>
    <w:rsid w:val="00df2b5f"/>
    <w:rPr/>
  </w:style>
  <w:style w:type="character" w:styleId="Style15" w:customStyle="1">
    <w:name w:val="Нижний колонтитул Знак"/>
    <w:basedOn w:val="DefaultParagraphFont"/>
    <w:qFormat/>
    <w:rsid w:val="00df2b5f"/>
    <w:rPr/>
  </w:style>
  <w:style w:type="character" w:styleId="Style16" w:customStyle="1">
    <w:name w:val="Заголовок Знак"/>
    <w:basedOn w:val="DefaultParagraphFont"/>
    <w:qFormat/>
    <w:rsid w:val="007758b9"/>
    <w:rPr>
      <w:rFonts w:ascii="Times New Roman" w:hAnsi="Times New Roman"/>
      <w:sz w:val="28"/>
    </w:rPr>
  </w:style>
  <w:style w:type="character" w:styleId="Style17" w:customStyle="1">
    <w:name w:val="Текст выноски Знак"/>
    <w:basedOn w:val="DefaultParagraphFont"/>
    <w:link w:val="BalloonText"/>
    <w:qFormat/>
    <w:rsid w:val="00675e73"/>
    <w:rPr>
      <w:rFonts w:ascii="Segoe UI" w:hAnsi="Segoe UI" w:cs="Segoe UI"/>
      <w:sz w:val="18"/>
      <w:szCs w:val="18"/>
    </w:rPr>
  </w:style>
  <w:style w:type="character" w:styleId="Style18" w:customStyle="1">
    <w:name w:val="Гипертекстовая ссылка"/>
    <w:uiPriority w:val="99"/>
    <w:qFormat/>
    <w:rsid w:val="00ab50c8"/>
    <w:rPr>
      <w:b/>
      <w:color w:val="106BBE"/>
    </w:rPr>
  </w:style>
  <w:style w:type="character" w:styleId="Style19" w:customStyle="1">
    <w:name w:val="Название Знак"/>
    <w:basedOn w:val="DefaultParagraphFont"/>
    <w:qFormat/>
    <w:rsid w:val="006a43f3"/>
    <w:rPr>
      <w:rFonts w:ascii="Times New Roman" w:hAnsi="Times New Roman"/>
      <w:sz w:val="28"/>
    </w:rPr>
  </w:style>
  <w:style w:type="character" w:styleId="Style20">
    <w:name w:val="FollowedHyperlink"/>
    <w:basedOn w:val="DefaultParagraphFont"/>
    <w:rsid w:val="006a43f3"/>
    <w:rPr>
      <w:color w:val="800080"/>
      <w:u w:val="single"/>
    </w:rPr>
  </w:style>
  <w:style w:type="character" w:styleId="Annotationreference">
    <w:name w:val="annotation reference"/>
    <w:basedOn w:val="DefaultParagraphFont"/>
    <w:qFormat/>
    <w:rsid w:val="00337313"/>
    <w:rPr>
      <w:sz w:val="16"/>
      <w:szCs w:val="16"/>
    </w:rPr>
  </w:style>
  <w:style w:type="character" w:styleId="Style21" w:customStyle="1">
    <w:name w:val="Текст примечания Знак"/>
    <w:basedOn w:val="DefaultParagraphFont"/>
    <w:link w:val="Annotationtext"/>
    <w:qFormat/>
    <w:rsid w:val="00337313"/>
    <w:rPr>
      <w:sz w:val="20"/>
    </w:rPr>
  </w:style>
  <w:style w:type="character" w:styleId="Style22" w:customStyle="1">
    <w:name w:val="Тема примечания Знак"/>
    <w:basedOn w:val="Style21"/>
    <w:link w:val="Annotationsubject"/>
    <w:qFormat/>
    <w:rsid w:val="00337313"/>
    <w:rPr>
      <w:b/>
      <w:bCs/>
      <w:sz w:val="20"/>
    </w:rPr>
  </w:style>
  <w:style w:type="character" w:styleId="Internetlink" w:customStyle="1">
    <w:name w:val="Internet link"/>
    <w:qFormat/>
    <w:rsid w:val="00e42a9f"/>
    <w:rPr>
      <w:color w:val="000080"/>
      <w:u w:val="single"/>
    </w:rPr>
  </w:style>
  <w:style w:type="character" w:styleId="Style23">
    <w:name w:val="Emphasis"/>
    <w:qFormat/>
    <w:rsid w:val="00e01550"/>
    <w:rPr>
      <w:i/>
      <w:iCs/>
    </w:rPr>
  </w:style>
  <w:style w:type="character" w:styleId="DefaultParagraphFontWW" w:customStyle="1">
    <w:name w:val="Default Paragraph Font (WW)"/>
    <w:qFormat/>
    <w:rsid w:val="00a17da5"/>
    <w:rPr/>
  </w:style>
  <w:style w:type="paragraph" w:styleId="Style24" w:customStyle="1">
    <w:name w:val="Заголовок"/>
    <w:basedOn w:val="Normal"/>
    <w:next w:val="Style25"/>
    <w:qFormat/>
    <w:rsid w:val="00e42a9f"/>
    <w:pPr>
      <w:suppressAutoHyphens w:val="true"/>
      <w:jc w:val="center"/>
      <w:textAlignment w:val="baseline"/>
    </w:pPr>
    <w:rPr>
      <w:rFonts w:ascii="Times New Roman" w:hAnsi="Times New Roman"/>
      <w:sz w:val="28"/>
    </w:rPr>
  </w:style>
  <w:style w:type="paragraph" w:styleId="Style25">
    <w:name w:val="Body Text"/>
    <w:basedOn w:val="Normal"/>
    <w:pPr>
      <w:spacing w:lineRule="auto" w:line="276" w:before="0" w:after="140"/>
    </w:pPr>
    <w:rPr/>
  </w:style>
  <w:style w:type="paragraph" w:styleId="Style26">
    <w:name w:val="List"/>
    <w:basedOn w:val="Textbody"/>
    <w:rsid w:val="00e01550"/>
    <w:pPr>
      <w:suppressAutoHyphens w:val="true"/>
    </w:pPr>
    <w:rPr>
      <w:rFonts w:ascii="Liberation Serif" w:hAnsi="Liberation Serif" w:eastAsia="Droid Sans Fallback" w:cs="Droid Sans Devanagari"/>
      <w:kern w:val="2"/>
      <w:sz w:val="24"/>
      <w:szCs w:val="24"/>
      <w:lang w:eastAsia="zh-CN" w:bidi="hi-IN"/>
    </w:rPr>
  </w:style>
  <w:style w:type="paragraph" w:styleId="Style27" w:customStyle="1">
    <w:name w:val="Caption"/>
    <w:basedOn w:val="Normal"/>
    <w:qFormat/>
    <w:rsid w:val="006a43f3"/>
    <w:pPr>
      <w:suppressAutoHyphens w:val="true"/>
      <w:jc w:val="center"/>
      <w:textAlignment w:val="baseline"/>
    </w:pPr>
    <w:rPr>
      <w:rFonts w:ascii="Times New Roman" w:hAnsi="Times New Roman"/>
      <w:sz w:val="28"/>
    </w:rPr>
  </w:style>
  <w:style w:type="paragraph" w:styleId="Style28" w:customStyle="1">
    <w:name w:val="Указатель"/>
    <w:basedOn w:val="Standard"/>
    <w:qFormat/>
    <w:rsid w:val="00e01550"/>
    <w:pPr>
      <w:suppressLineNumbers/>
      <w:suppressAutoHyphens w:val="true"/>
    </w:pPr>
    <w:rPr>
      <w:rFonts w:ascii="Liberation Serif" w:hAnsi="Liberation Serif" w:eastAsia="Droid Sans Fallback" w:cs="Droid Sans Devanagari"/>
      <w:kern w:val="2"/>
      <w:sz w:val="24"/>
      <w:szCs w:val="24"/>
      <w:lang w:eastAsia="zh-CN" w:bidi="hi-IN"/>
    </w:rPr>
  </w:style>
  <w:style w:type="paragraph" w:styleId="Style29" w:customStyle="1">
    <w:name w:val="Колонтитул"/>
    <w:basedOn w:val="Standard"/>
    <w:qFormat/>
    <w:rsid w:val="00e42a9f"/>
    <w:pPr>
      <w:suppressLineNumbers/>
      <w:tabs>
        <w:tab w:val="clear" w:pos="720"/>
        <w:tab w:val="center" w:pos="4819" w:leader="none"/>
        <w:tab w:val="right" w:pos="9638" w:leader="none"/>
      </w:tabs>
    </w:pPr>
    <w:rPr/>
  </w:style>
  <w:style w:type="paragraph" w:styleId="Style30">
    <w:name w:val="Header"/>
    <w:basedOn w:val="Normal"/>
    <w:link w:val="Style14"/>
    <w:unhideWhenUsed/>
    <w:rsid w:val="00df2b5f"/>
    <w:pPr>
      <w:tabs>
        <w:tab w:val="clear" w:pos="720"/>
        <w:tab w:val="center" w:pos="4677" w:leader="none"/>
        <w:tab w:val="right" w:pos="9355" w:leader="none"/>
      </w:tabs>
    </w:pPr>
    <w:rPr/>
  </w:style>
  <w:style w:type="paragraph" w:styleId="Style31">
    <w:name w:val="Footer"/>
    <w:basedOn w:val="Normal"/>
    <w:link w:val="Style15"/>
    <w:unhideWhenUsed/>
    <w:rsid w:val="00df2b5f"/>
    <w:pPr>
      <w:tabs>
        <w:tab w:val="clear" w:pos="720"/>
        <w:tab w:val="center" w:pos="4677" w:leader="none"/>
        <w:tab w:val="right" w:pos="9355" w:leader="none"/>
      </w:tabs>
    </w:pPr>
    <w:rPr/>
  </w:style>
  <w:style w:type="paragraph" w:styleId="ListParagraph">
    <w:name w:val="List Paragraph"/>
    <w:basedOn w:val="Normal"/>
    <w:qFormat/>
    <w:rsid w:val="00d20567"/>
    <w:pPr>
      <w:spacing w:before="0" w:after="0"/>
      <w:ind w:left="720" w:hanging="0"/>
      <w:contextualSpacing/>
    </w:pPr>
    <w:rPr/>
  </w:style>
  <w:style w:type="paragraph" w:styleId="NormalWeb">
    <w:name w:val="Normal (Web)"/>
    <w:basedOn w:val="Normal"/>
    <w:qFormat/>
    <w:rsid w:val="007758b9"/>
    <w:pPr>
      <w:spacing w:beforeAutospacing="1" w:afterAutospacing="1"/>
    </w:pPr>
    <w:rPr>
      <w:rFonts w:ascii="Times New Roman" w:hAnsi="Times New Roman"/>
      <w:sz w:val="24"/>
      <w:szCs w:val="24"/>
    </w:rPr>
  </w:style>
  <w:style w:type="paragraph" w:styleId="Style32">
    <w:name w:val="Title"/>
    <w:basedOn w:val="Normal"/>
    <w:link w:val="Style16"/>
    <w:qFormat/>
    <w:rsid w:val="007758b9"/>
    <w:pPr>
      <w:jc w:val="center"/>
    </w:pPr>
    <w:rPr>
      <w:rFonts w:ascii="Times New Roman" w:hAnsi="Times New Roman"/>
      <w:sz w:val="28"/>
    </w:rPr>
  </w:style>
  <w:style w:type="paragraph" w:styleId="ConsPlusTitle" w:customStyle="1">
    <w:name w:val="ConsPlusTitle"/>
    <w:qFormat/>
    <w:rsid w:val="007758b9"/>
    <w:pPr>
      <w:widowControl w:val="false"/>
      <w:suppressAutoHyphens w:val="true"/>
      <w:bidi w:val="0"/>
      <w:spacing w:before="0" w:after="0"/>
      <w:jc w:val="left"/>
    </w:pPr>
    <w:rPr>
      <w:rFonts w:ascii="Arial" w:hAnsi="Arial" w:eastAsia="Times New Roman" w:cs="Arial"/>
      <w:b/>
      <w:bCs/>
      <w:color w:val="auto"/>
      <w:kern w:val="0"/>
      <w:sz w:val="20"/>
      <w:szCs w:val="20"/>
      <w:lang w:val="ru-RU" w:eastAsia="ru-RU" w:bidi="ar-SA"/>
    </w:rPr>
  </w:style>
  <w:style w:type="paragraph" w:styleId="BalloonText">
    <w:name w:val="Balloon Text"/>
    <w:basedOn w:val="Normal"/>
    <w:link w:val="Style17"/>
    <w:unhideWhenUsed/>
    <w:qFormat/>
    <w:rsid w:val="00675e73"/>
    <w:pPr/>
    <w:rPr>
      <w:rFonts w:ascii="Segoe UI" w:hAnsi="Segoe UI" w:cs="Segoe UI"/>
      <w:sz w:val="18"/>
      <w:szCs w:val="18"/>
    </w:rPr>
  </w:style>
  <w:style w:type="paragraph" w:styleId="Msonormal" w:customStyle="1">
    <w:name w:val="msonormal"/>
    <w:basedOn w:val="Normal"/>
    <w:qFormat/>
    <w:rsid w:val="006a43f3"/>
    <w:pPr>
      <w:suppressAutoHyphens w:val="true"/>
      <w:spacing w:before="100" w:after="100"/>
      <w:textAlignment w:val="baseline"/>
    </w:pPr>
    <w:rPr>
      <w:rFonts w:ascii="Times New Roman" w:hAnsi="Times New Roman"/>
      <w:sz w:val="24"/>
      <w:szCs w:val="24"/>
    </w:rPr>
  </w:style>
  <w:style w:type="paragraph" w:styleId="Xl66" w:customStyle="1">
    <w:name w:val="xl66"/>
    <w:basedOn w:val="Normal"/>
    <w:qFormat/>
    <w:rsid w:val="006a43f3"/>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top"/>
    </w:pPr>
    <w:rPr>
      <w:rFonts w:ascii="Times New Roman" w:hAnsi="Times New Roman"/>
      <w:b/>
      <w:bCs/>
      <w:sz w:val="24"/>
      <w:szCs w:val="24"/>
    </w:rPr>
  </w:style>
  <w:style w:type="paragraph" w:styleId="Xl67" w:customStyle="1">
    <w:name w:val="xl67"/>
    <w:basedOn w:val="Normal"/>
    <w:qFormat/>
    <w:rsid w:val="006a43f3"/>
    <w:pPr>
      <w:suppressAutoHyphens w:val="true"/>
      <w:spacing w:before="100" w:after="100"/>
      <w:jc w:val="center"/>
      <w:textAlignment w:val="top"/>
    </w:pPr>
    <w:rPr>
      <w:rFonts w:ascii="Times New Roman" w:hAnsi="Times New Roman"/>
      <w:b/>
      <w:bCs/>
      <w:sz w:val="24"/>
      <w:szCs w:val="24"/>
    </w:rPr>
  </w:style>
  <w:style w:type="paragraph" w:styleId="Xl68" w:customStyle="1">
    <w:name w:val="xl68"/>
    <w:basedOn w:val="Normal"/>
    <w:qFormat/>
    <w:rsid w:val="006a43f3"/>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top"/>
    </w:pPr>
    <w:rPr>
      <w:rFonts w:ascii="Times New Roman" w:hAnsi="Times New Roman"/>
      <w:b/>
      <w:bCs/>
      <w:sz w:val="24"/>
      <w:szCs w:val="24"/>
    </w:rPr>
  </w:style>
  <w:style w:type="paragraph" w:styleId="Xl69" w:customStyle="1">
    <w:name w:val="xl69"/>
    <w:basedOn w:val="Normal"/>
    <w:qFormat/>
    <w:rsid w:val="006a43f3"/>
    <w:pPr>
      <w:suppressAutoHyphens w:val="true"/>
      <w:spacing w:before="100" w:after="100"/>
      <w:textAlignment w:val="top"/>
    </w:pPr>
    <w:rPr>
      <w:rFonts w:ascii="Times New Roman" w:hAnsi="Times New Roman"/>
      <w:sz w:val="24"/>
      <w:szCs w:val="24"/>
    </w:rPr>
  </w:style>
  <w:style w:type="paragraph" w:styleId="Xl70" w:customStyle="1">
    <w:name w:val="xl70"/>
    <w:basedOn w:val="Normal"/>
    <w:qFormat/>
    <w:rsid w:val="006a43f3"/>
    <w:pPr>
      <w:pBdr>
        <w:top w:val="single" w:sz="4" w:space="0" w:color="000000"/>
        <w:left w:val="single" w:sz="4" w:space="0" w:color="000000"/>
        <w:bottom w:val="single" w:sz="4" w:space="0" w:color="000000"/>
        <w:right w:val="single" w:sz="4" w:space="0" w:color="000000"/>
      </w:pBdr>
      <w:suppressAutoHyphens w:val="true"/>
      <w:spacing w:before="100" w:after="100"/>
      <w:textAlignment w:val="top"/>
    </w:pPr>
    <w:rPr>
      <w:rFonts w:ascii="Times New Roman" w:hAnsi="Times New Roman"/>
      <w:sz w:val="24"/>
      <w:szCs w:val="24"/>
    </w:rPr>
  </w:style>
  <w:style w:type="paragraph" w:styleId="Xl71" w:customStyle="1">
    <w:name w:val="xl71"/>
    <w:basedOn w:val="Normal"/>
    <w:qFormat/>
    <w:rsid w:val="006a43f3"/>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top"/>
    </w:pPr>
    <w:rPr>
      <w:rFonts w:ascii="Times New Roman" w:hAnsi="Times New Roman"/>
      <w:b/>
      <w:bCs/>
      <w:sz w:val="24"/>
      <w:szCs w:val="24"/>
    </w:rPr>
  </w:style>
  <w:style w:type="paragraph" w:styleId="Xl72" w:customStyle="1">
    <w:name w:val="xl72"/>
    <w:basedOn w:val="Normal"/>
    <w:qFormat/>
    <w:rsid w:val="006a43f3"/>
    <w:pPr>
      <w:suppressAutoHyphens w:val="true"/>
      <w:spacing w:before="100" w:after="100"/>
      <w:jc w:val="right"/>
      <w:textAlignment w:val="top"/>
    </w:pPr>
    <w:rPr>
      <w:rFonts w:ascii="Times New Roman" w:hAnsi="Times New Roman"/>
      <w:sz w:val="24"/>
      <w:szCs w:val="24"/>
    </w:rPr>
  </w:style>
  <w:style w:type="paragraph" w:styleId="Xl73" w:customStyle="1">
    <w:name w:val="xl73"/>
    <w:basedOn w:val="Normal"/>
    <w:qFormat/>
    <w:rsid w:val="006a43f3"/>
    <w:pPr>
      <w:pBdr>
        <w:top w:val="single" w:sz="4" w:space="0" w:color="000000"/>
        <w:left w:val="single" w:sz="4" w:space="0" w:color="000000"/>
        <w:bottom w:val="single" w:sz="4" w:space="0" w:color="000000"/>
        <w:right w:val="single" w:sz="4" w:space="0" w:color="000000"/>
      </w:pBdr>
      <w:shd w:val="clear" w:color="auto" w:fill="FFFFFF"/>
      <w:suppressAutoHyphens w:val="true"/>
      <w:spacing w:before="100" w:after="100"/>
      <w:jc w:val="right"/>
      <w:textAlignment w:val="top"/>
    </w:pPr>
    <w:rPr>
      <w:rFonts w:ascii="Times New Roman" w:hAnsi="Times New Roman"/>
      <w:b/>
      <w:bCs/>
      <w:color w:val="000000"/>
      <w:sz w:val="24"/>
      <w:szCs w:val="24"/>
    </w:rPr>
  </w:style>
  <w:style w:type="paragraph" w:styleId="Xl74" w:customStyle="1">
    <w:name w:val="xl74"/>
    <w:basedOn w:val="Normal"/>
    <w:qFormat/>
    <w:rsid w:val="006a43f3"/>
    <w:pPr>
      <w:pBdr>
        <w:top w:val="single" w:sz="4" w:space="0" w:color="000000"/>
        <w:left w:val="single" w:sz="4" w:space="0" w:color="000000"/>
        <w:bottom w:val="single" w:sz="4" w:space="0" w:color="000000"/>
        <w:right w:val="single" w:sz="4" w:space="0" w:color="000000"/>
      </w:pBdr>
      <w:shd w:val="clear" w:color="auto" w:fill="FFFFFF"/>
      <w:suppressAutoHyphens w:val="true"/>
      <w:spacing w:before="100" w:after="100"/>
      <w:jc w:val="right"/>
      <w:textAlignment w:val="top"/>
    </w:pPr>
    <w:rPr>
      <w:rFonts w:ascii="Times New Roman" w:hAnsi="Times New Roman"/>
      <w:color w:val="000000"/>
      <w:sz w:val="24"/>
      <w:szCs w:val="24"/>
    </w:rPr>
  </w:style>
  <w:style w:type="paragraph" w:styleId="Xl75" w:customStyle="1">
    <w:name w:val="xl75"/>
    <w:basedOn w:val="Normal"/>
    <w:qFormat/>
    <w:rsid w:val="006a43f3"/>
    <w:pPr>
      <w:pBdr>
        <w:top w:val="single" w:sz="4" w:space="0" w:color="000000"/>
        <w:left w:val="single" w:sz="4" w:space="0" w:color="000000"/>
        <w:bottom w:val="single" w:sz="4" w:space="0" w:color="000000"/>
        <w:right w:val="single" w:sz="4" w:space="0" w:color="000000"/>
      </w:pBdr>
      <w:shd w:val="clear" w:color="auto" w:fill="FFFFFF"/>
      <w:suppressAutoHyphens w:val="true"/>
      <w:spacing w:before="100" w:after="100"/>
      <w:textAlignment w:val="top"/>
    </w:pPr>
    <w:rPr>
      <w:rFonts w:ascii="Times New Roman" w:hAnsi="Times New Roman"/>
      <w:b/>
      <w:bCs/>
      <w:color w:val="000000"/>
      <w:sz w:val="24"/>
      <w:szCs w:val="24"/>
    </w:rPr>
  </w:style>
  <w:style w:type="paragraph" w:styleId="Xl76" w:customStyle="1">
    <w:name w:val="xl76"/>
    <w:basedOn w:val="Normal"/>
    <w:qFormat/>
    <w:rsid w:val="006a43f3"/>
    <w:pPr>
      <w:pBdr>
        <w:top w:val="single" w:sz="4" w:space="0" w:color="000000"/>
        <w:left w:val="single" w:sz="4" w:space="0" w:color="000000"/>
        <w:bottom w:val="single" w:sz="4" w:space="0" w:color="000000"/>
        <w:right w:val="single" w:sz="4" w:space="0" w:color="000000"/>
      </w:pBdr>
      <w:shd w:val="clear" w:color="auto" w:fill="FFFFFF"/>
      <w:suppressAutoHyphens w:val="true"/>
      <w:spacing w:before="100" w:after="100"/>
      <w:textAlignment w:val="top"/>
    </w:pPr>
    <w:rPr>
      <w:rFonts w:ascii="Times New Roman" w:hAnsi="Times New Roman"/>
      <w:color w:val="000000"/>
      <w:sz w:val="24"/>
      <w:szCs w:val="24"/>
    </w:rPr>
  </w:style>
  <w:style w:type="paragraph" w:styleId="Xl77" w:customStyle="1">
    <w:name w:val="xl77"/>
    <w:basedOn w:val="Normal"/>
    <w:qFormat/>
    <w:rsid w:val="006a43f3"/>
    <w:pPr>
      <w:suppressAutoHyphens w:val="true"/>
      <w:spacing w:before="100" w:after="100"/>
      <w:jc w:val="center"/>
      <w:textAlignment w:val="bottom"/>
    </w:pPr>
    <w:rPr>
      <w:rFonts w:ascii="Times New Roman" w:hAnsi="Times New Roman"/>
      <w:b/>
      <w:bCs/>
      <w:szCs w:val="22"/>
    </w:rPr>
  </w:style>
  <w:style w:type="paragraph" w:styleId="Xl78" w:customStyle="1">
    <w:name w:val="xl78"/>
    <w:basedOn w:val="Normal"/>
    <w:qFormat/>
    <w:rsid w:val="006a43f3"/>
    <w:pPr>
      <w:suppressAutoHyphens w:val="true"/>
      <w:spacing w:before="100" w:after="100"/>
      <w:jc w:val="center"/>
      <w:textAlignment w:val="top"/>
    </w:pPr>
    <w:rPr>
      <w:rFonts w:ascii="Times New Roman" w:hAnsi="Times New Roman"/>
      <w:b/>
      <w:bCs/>
      <w:szCs w:val="22"/>
    </w:rPr>
  </w:style>
  <w:style w:type="paragraph" w:styleId="Xl79" w:customStyle="1">
    <w:name w:val="xl79"/>
    <w:basedOn w:val="Normal"/>
    <w:qFormat/>
    <w:rsid w:val="006a43f3"/>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top"/>
    </w:pPr>
    <w:rPr>
      <w:rFonts w:ascii="Times New Roman" w:hAnsi="Times New Roman"/>
      <w:b/>
      <w:bCs/>
      <w:sz w:val="24"/>
      <w:szCs w:val="24"/>
    </w:rPr>
  </w:style>
  <w:style w:type="paragraph" w:styleId="Xl80" w:customStyle="1">
    <w:name w:val="xl80"/>
    <w:basedOn w:val="Normal"/>
    <w:qFormat/>
    <w:rsid w:val="006a43f3"/>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top"/>
    </w:pPr>
    <w:rPr>
      <w:rFonts w:ascii="Times New Roman" w:hAnsi="Times New Roman"/>
      <w:b/>
      <w:bCs/>
      <w:sz w:val="24"/>
      <w:szCs w:val="24"/>
    </w:rPr>
  </w:style>
  <w:style w:type="paragraph" w:styleId="Xl64" w:customStyle="1">
    <w:name w:val="xl64"/>
    <w:basedOn w:val="Normal"/>
    <w:qFormat/>
    <w:rsid w:val="00dd01aa"/>
    <w:pPr>
      <w:suppressAutoHyphens w:val="true"/>
      <w:spacing w:before="100" w:after="100"/>
      <w:jc w:val="center"/>
      <w:textAlignment w:val="top"/>
    </w:pPr>
    <w:rPr>
      <w:rFonts w:ascii="Arial" w:hAnsi="Arial" w:cs="Arial"/>
      <w:b/>
      <w:bCs/>
      <w:sz w:val="24"/>
      <w:szCs w:val="24"/>
    </w:rPr>
  </w:style>
  <w:style w:type="paragraph" w:styleId="Xl65" w:customStyle="1">
    <w:name w:val="xl65"/>
    <w:basedOn w:val="Normal"/>
    <w:qFormat/>
    <w:rsid w:val="00dd01aa"/>
    <w:pPr>
      <w:suppressAutoHyphens w:val="true"/>
      <w:spacing w:before="100" w:after="100"/>
      <w:jc w:val="center"/>
      <w:textAlignment w:val="top"/>
    </w:pPr>
    <w:rPr>
      <w:rFonts w:ascii="Arial" w:hAnsi="Arial" w:cs="Arial"/>
      <w:b/>
      <w:bCs/>
      <w:sz w:val="24"/>
      <w:szCs w:val="24"/>
    </w:rPr>
  </w:style>
  <w:style w:type="paragraph" w:styleId="Xl81" w:customStyle="1">
    <w:name w:val="xl81"/>
    <w:basedOn w:val="Normal"/>
    <w:qFormat/>
    <w:rsid w:val="00dd01aa"/>
    <w:pPr>
      <w:suppressAutoHyphens w:val="true"/>
      <w:spacing w:before="100" w:after="100"/>
      <w:jc w:val="center"/>
      <w:textAlignment w:val="bottom"/>
    </w:pPr>
    <w:rPr>
      <w:rFonts w:ascii="Arial" w:hAnsi="Arial" w:cs="Arial"/>
      <w:b/>
      <w:bCs/>
      <w:szCs w:val="22"/>
    </w:rPr>
  </w:style>
  <w:style w:type="paragraph" w:styleId="Xl82" w:customStyle="1">
    <w:name w:val="xl82"/>
    <w:basedOn w:val="Normal"/>
    <w:qFormat/>
    <w:rsid w:val="00dd01aa"/>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top"/>
    </w:pPr>
    <w:rPr>
      <w:rFonts w:ascii="Arial" w:hAnsi="Arial" w:cs="Arial"/>
      <w:b/>
      <w:bCs/>
      <w:sz w:val="24"/>
      <w:szCs w:val="24"/>
    </w:rPr>
  </w:style>
  <w:style w:type="paragraph" w:styleId="Xl83" w:customStyle="1">
    <w:name w:val="xl83"/>
    <w:basedOn w:val="Normal"/>
    <w:qFormat/>
    <w:rsid w:val="00dd01aa"/>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top"/>
    </w:pPr>
    <w:rPr>
      <w:rFonts w:ascii="Arial" w:hAnsi="Arial" w:cs="Arial"/>
      <w:b/>
      <w:bCs/>
      <w:sz w:val="24"/>
      <w:szCs w:val="24"/>
    </w:rPr>
  </w:style>
  <w:style w:type="paragraph" w:styleId="Xl84" w:customStyle="1">
    <w:name w:val="xl84"/>
    <w:basedOn w:val="Normal"/>
    <w:qFormat/>
    <w:rsid w:val="00dd01aa"/>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top"/>
    </w:pPr>
    <w:rPr>
      <w:rFonts w:ascii="Arial" w:hAnsi="Arial" w:cs="Arial"/>
      <w:b/>
      <w:bCs/>
      <w:sz w:val="24"/>
      <w:szCs w:val="24"/>
    </w:rPr>
  </w:style>
  <w:style w:type="paragraph" w:styleId="Xl85" w:customStyle="1">
    <w:name w:val="xl85"/>
    <w:basedOn w:val="Normal"/>
    <w:qFormat/>
    <w:rsid w:val="00dd01aa"/>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top"/>
    </w:pPr>
    <w:rPr>
      <w:rFonts w:ascii="Arial" w:hAnsi="Arial" w:cs="Arial"/>
      <w:b/>
      <w:bCs/>
      <w:sz w:val="24"/>
      <w:szCs w:val="24"/>
    </w:rPr>
  </w:style>
  <w:style w:type="paragraph" w:styleId="Annotationtext">
    <w:name w:val="annotation text"/>
    <w:basedOn w:val="Normal"/>
    <w:link w:val="Style21"/>
    <w:qFormat/>
    <w:rsid w:val="00337313"/>
    <w:pPr>
      <w:suppressAutoHyphens w:val="true"/>
      <w:textAlignment w:val="baseline"/>
    </w:pPr>
    <w:rPr>
      <w:sz w:val="20"/>
    </w:rPr>
  </w:style>
  <w:style w:type="paragraph" w:styleId="Annotationsubject">
    <w:name w:val="annotation subject"/>
    <w:basedOn w:val="Annotationtext"/>
    <w:next w:val="Annotationtext"/>
    <w:link w:val="Style22"/>
    <w:qFormat/>
    <w:rsid w:val="00337313"/>
    <w:pPr/>
    <w:rPr>
      <w:b/>
      <w:bCs/>
    </w:rPr>
  </w:style>
  <w:style w:type="paragraph" w:styleId="Revision">
    <w:name w:val="Revision"/>
    <w:qFormat/>
    <w:rsid w:val="00337313"/>
    <w:pPr>
      <w:widowControl/>
      <w:suppressAutoHyphens w:val="true"/>
      <w:bidi w:val="0"/>
      <w:spacing w:before="0" w:after="0"/>
      <w:jc w:val="left"/>
    </w:pPr>
    <w:rPr>
      <w:rFonts w:ascii="Calibri" w:hAnsi="Calibri" w:eastAsia="Times New Roman" w:cs="Times New Roman"/>
      <w:color w:val="auto"/>
      <w:kern w:val="0"/>
      <w:sz w:val="22"/>
      <w:szCs w:val="20"/>
      <w:lang w:val="ru-RU" w:eastAsia="ru-RU" w:bidi="ar-SA"/>
    </w:rPr>
  </w:style>
  <w:style w:type="paragraph" w:styleId="Standard" w:customStyle="1">
    <w:name w:val="Standard"/>
    <w:qFormat/>
    <w:rsid w:val="00e42a9f"/>
    <w:pPr>
      <w:widowControl/>
      <w:suppressAutoHyphens w:val="true"/>
      <w:bidi w:val="0"/>
      <w:spacing w:before="0" w:after="0"/>
      <w:jc w:val="left"/>
      <w:textAlignment w:val="baseline"/>
    </w:pPr>
    <w:rPr>
      <w:rFonts w:ascii="Calibri" w:hAnsi="Calibri" w:eastAsia="Times New Roman" w:cs="Times New Roman"/>
      <w:color w:val="auto"/>
      <w:kern w:val="0"/>
      <w:sz w:val="22"/>
      <w:szCs w:val="20"/>
      <w:lang w:val="ru-RU" w:eastAsia="ru-RU" w:bidi="ar-SA"/>
    </w:rPr>
  </w:style>
  <w:style w:type="paragraph" w:styleId="Textbody" w:customStyle="1">
    <w:name w:val="Text body"/>
    <w:basedOn w:val="Standard"/>
    <w:qFormat/>
    <w:rsid w:val="00e42a9f"/>
    <w:pPr>
      <w:spacing w:lineRule="auto" w:line="276" w:before="0" w:after="140"/>
    </w:pPr>
    <w:rPr/>
  </w:style>
  <w:style w:type="paragraph" w:styleId="Style33" w:customStyle="1">
    <w:name w:val="Содержимое таблицы"/>
    <w:basedOn w:val="Standard"/>
    <w:qFormat/>
    <w:rsid w:val="00e42a9f"/>
    <w:pPr>
      <w:widowControl w:val="false"/>
      <w:suppressLineNumbers/>
    </w:pPr>
    <w:rPr/>
  </w:style>
  <w:style w:type="paragraph" w:styleId="1" w:customStyle="1">
    <w:name w:val="Обычная таблица1"/>
    <w:qFormat/>
    <w:rsid w:val="0016379d"/>
    <w:pPr>
      <w:widowControl/>
      <w:suppressAutoHyphens w:val="true"/>
      <w:bidi w:val="0"/>
      <w:spacing w:lineRule="auto" w:line="252" w:before="0" w:after="160"/>
      <w:jc w:val="left"/>
    </w:pPr>
    <w:rPr>
      <w:rFonts w:ascii="Calibri" w:hAnsi="Calibri" w:eastAsia="Calibri" w:cs="Times New Roman"/>
      <w:color w:val="auto"/>
      <w:kern w:val="0"/>
      <w:sz w:val="22"/>
      <w:szCs w:val="22"/>
      <w:lang w:val="ru-RU" w:eastAsia="en-US" w:bidi="ar-SA"/>
    </w:rPr>
  </w:style>
  <w:style w:type="paragraph" w:styleId="Style34" w:customStyle="1">
    <w:name w:val="Заголовок таблицы"/>
    <w:basedOn w:val="Style33"/>
    <w:qFormat/>
    <w:rsid w:val="0016379d"/>
    <w:pPr>
      <w:suppressAutoHyphens w:val="true"/>
      <w:jc w:val="center"/>
    </w:pPr>
    <w:rPr>
      <w:b/>
      <w:bCs/>
    </w:rPr>
  </w:style>
  <w:style w:type="paragraph" w:styleId="2" w:customStyle="1">
    <w:name w:val="Обычная таблица2"/>
    <w:qFormat/>
    <w:rsid w:val="003b5b97"/>
    <w:pPr>
      <w:widowControl/>
      <w:suppressAutoHyphens w:val="true"/>
      <w:bidi w:val="0"/>
      <w:spacing w:lineRule="auto" w:line="247" w:before="0" w:after="160"/>
      <w:jc w:val="left"/>
    </w:pPr>
    <w:rPr>
      <w:rFonts w:ascii="Calibri" w:hAnsi="Calibri" w:eastAsia="Calibri" w:cs="Times New Roman"/>
      <w:color w:val="auto"/>
      <w:kern w:val="0"/>
      <w:sz w:val="22"/>
      <w:szCs w:val="22"/>
      <w:lang w:val="ru-RU" w:eastAsia="en-US" w:bidi="ar-SA"/>
    </w:rPr>
  </w:style>
  <w:style w:type="paragraph" w:styleId="Xl86" w:customStyle="1">
    <w:name w:val="xl86"/>
    <w:basedOn w:val="Normal"/>
    <w:qFormat/>
    <w:rsid w:val="003b5b97"/>
    <w:pPr>
      <w:pBdr>
        <w:top w:val="single" w:sz="4" w:space="0" w:color="000000"/>
        <w:left w:val="single" w:sz="4" w:space="0" w:color="000000"/>
        <w:bottom w:val="single" w:sz="4" w:space="0" w:color="000000"/>
        <w:right w:val="single" w:sz="4" w:space="0" w:color="000000"/>
      </w:pBdr>
      <w:shd w:val="clear" w:color="auto" w:fill="FFFFFF"/>
      <w:suppressAutoHyphens w:val="true"/>
      <w:spacing w:before="100" w:after="100"/>
      <w:jc w:val="center"/>
      <w:textAlignment w:val="baseline"/>
    </w:pPr>
    <w:rPr>
      <w:b/>
      <w:bCs/>
      <w:color w:val="000000"/>
      <w:sz w:val="24"/>
      <w:szCs w:val="24"/>
    </w:rPr>
  </w:style>
  <w:style w:type="paragraph" w:styleId="Caption">
    <w:name w:val="caption"/>
    <w:basedOn w:val="Standard"/>
    <w:qFormat/>
    <w:rsid w:val="00e01550"/>
    <w:pPr>
      <w:suppressLineNumbers/>
      <w:suppressAutoHyphens w:val="true"/>
      <w:spacing w:before="120" w:after="120"/>
    </w:pPr>
    <w:rPr>
      <w:rFonts w:ascii="Liberation Serif" w:hAnsi="Liberation Serif" w:eastAsia="Droid Sans Fallback" w:cs="Droid Sans Devanagari"/>
      <w:i/>
      <w:iCs/>
      <w:kern w:val="2"/>
      <w:sz w:val="24"/>
      <w:szCs w:val="24"/>
      <w:lang w:eastAsia="zh-CN" w:bidi="hi-IN"/>
    </w:rPr>
  </w:style>
  <w:style w:type="paragraph" w:styleId="Style35" w:customStyle="1">
    <w:name w:val="Верхний колонтитул слева"/>
    <w:basedOn w:val="Style30"/>
    <w:qFormat/>
    <w:rsid w:val="00e01550"/>
    <w:pPr>
      <w:suppressLineNumbers/>
      <w:tabs>
        <w:tab w:val="clear" w:pos="4677"/>
        <w:tab w:val="clear" w:pos="9355"/>
        <w:tab w:val="center" w:pos="4961" w:leader="none"/>
        <w:tab w:val="right" w:pos="9922" w:leader="none"/>
      </w:tabs>
      <w:suppressAutoHyphens w:val="true"/>
      <w:textAlignment w:val="baseline"/>
    </w:pPr>
    <w:rPr>
      <w:rFonts w:ascii="Liberation Serif" w:hAnsi="Liberation Serif" w:eastAsia="Droid Sans Fallback" w:cs="Droid Sans Devanagari"/>
      <w:kern w:val="2"/>
      <w:sz w:val="24"/>
      <w:szCs w:val="24"/>
      <w:lang w:eastAsia="zh-CN" w:bidi="hi-IN"/>
    </w:rPr>
  </w:style>
  <w:style w:type="paragraph" w:styleId="NormalTableWW" w:customStyle="1">
    <w:name w:val="Normal Table (WW)"/>
    <w:qFormat/>
    <w:rsid w:val="00a17da5"/>
    <w:pPr>
      <w:widowControl/>
      <w:suppressAutoHyphens w:val="true"/>
      <w:bidi w:val="0"/>
      <w:spacing w:lineRule="auto" w:line="276" w:before="0" w:after="200"/>
      <w:jc w:val="left"/>
    </w:pPr>
    <w:rPr>
      <w:rFonts w:ascii="Calibri" w:hAnsi="Calibri" w:eastAsia="Calibri" w:cs="Times New Roman"/>
      <w:color w:val="auto"/>
      <w:kern w:val="2"/>
      <w:sz w:val="22"/>
      <w:szCs w:val="22"/>
      <w:lang w:val="ru-RU" w:eastAsia="en-US" w:bidi="ar-SA"/>
    </w:rPr>
  </w:style>
  <w:style w:type="numbering" w:styleId="NoList" w:default="1">
    <w:name w:val="No List"/>
    <w:uiPriority w:val="99"/>
    <w:semiHidden/>
    <w:unhideWhenUsed/>
    <w:qFormat/>
  </w:style>
  <w:style w:type="numbering" w:styleId="11" w:customStyle="1">
    <w:name w:val="Нет списка1"/>
    <w:uiPriority w:val="99"/>
    <w:semiHidden/>
    <w:unhideWhenUsed/>
    <w:qFormat/>
    <w:rsid w:val="00b56ce2"/>
  </w:style>
  <w:style w:type="numbering" w:styleId="21" w:customStyle="1">
    <w:name w:val="Нет списка2"/>
    <w:uiPriority w:val="99"/>
    <w:semiHidden/>
    <w:unhideWhenUsed/>
    <w:qFormat/>
    <w:rsid w:val="00017d35"/>
  </w:style>
  <w:style w:type="numbering" w:styleId="3" w:customStyle="1">
    <w:name w:val="Нет списка3"/>
    <w:uiPriority w:val="99"/>
    <w:semiHidden/>
    <w:unhideWhenUsed/>
    <w:qFormat/>
    <w:rsid w:val="00927926"/>
  </w:style>
  <w:style w:type="numbering" w:styleId="4" w:customStyle="1">
    <w:name w:val="Нет списка4"/>
    <w:uiPriority w:val="99"/>
    <w:semiHidden/>
    <w:unhideWhenUsed/>
    <w:qFormat/>
    <w:rsid w:val="006a43f3"/>
  </w:style>
  <w:style w:type="numbering" w:styleId="5" w:customStyle="1">
    <w:name w:val="Нет списка5"/>
    <w:uiPriority w:val="99"/>
    <w:semiHidden/>
    <w:unhideWhenUsed/>
    <w:qFormat/>
    <w:rsid w:val="00dd01aa"/>
  </w:style>
  <w:style w:type="numbering" w:styleId="6" w:customStyle="1">
    <w:name w:val="Нет списка6"/>
    <w:uiPriority w:val="99"/>
    <w:semiHidden/>
    <w:unhideWhenUsed/>
    <w:qFormat/>
    <w:rsid w:val="00f25321"/>
  </w:style>
  <w:style w:type="numbering" w:styleId="7" w:customStyle="1">
    <w:name w:val="Нет списка7"/>
    <w:uiPriority w:val="99"/>
    <w:semiHidden/>
    <w:unhideWhenUsed/>
    <w:qFormat/>
    <w:rsid w:val="0069228e"/>
  </w:style>
  <w:style w:type="numbering" w:styleId="8" w:customStyle="1">
    <w:name w:val="Нет списка8"/>
    <w:uiPriority w:val="99"/>
    <w:semiHidden/>
    <w:unhideWhenUsed/>
    <w:qFormat/>
    <w:rsid w:val="00337313"/>
  </w:style>
  <w:style w:type="numbering" w:styleId="9" w:customStyle="1">
    <w:name w:val="Нет списка9"/>
    <w:uiPriority w:val="99"/>
    <w:semiHidden/>
    <w:unhideWhenUsed/>
    <w:qFormat/>
    <w:rsid w:val="001a5d18"/>
  </w:style>
  <w:style w:type="numbering" w:styleId="10" w:customStyle="1">
    <w:name w:val="Нет списка10"/>
    <w:uiPriority w:val="99"/>
    <w:semiHidden/>
    <w:unhideWhenUsed/>
    <w:qFormat/>
    <w:rsid w:val="009b7b36"/>
  </w:style>
  <w:style w:type="numbering" w:styleId="111" w:customStyle="1">
    <w:name w:val="Нет списка11"/>
    <w:uiPriority w:val="99"/>
    <w:semiHidden/>
    <w:unhideWhenUsed/>
    <w:qFormat/>
    <w:rsid w:val="003073f3"/>
  </w:style>
  <w:style w:type="numbering" w:styleId="12" w:customStyle="1">
    <w:name w:val="Нет списка12"/>
    <w:uiPriority w:val="99"/>
    <w:semiHidden/>
    <w:unhideWhenUsed/>
    <w:qFormat/>
    <w:rsid w:val="00ca46e4"/>
  </w:style>
  <w:style w:type="numbering" w:styleId="13" w:customStyle="1">
    <w:name w:val="Нет списка13"/>
    <w:uiPriority w:val="99"/>
    <w:semiHidden/>
    <w:unhideWhenUsed/>
    <w:qFormat/>
    <w:rsid w:val="009d0879"/>
  </w:style>
  <w:style w:type="numbering" w:styleId="14" w:customStyle="1">
    <w:name w:val="Нет списка14"/>
    <w:uiPriority w:val="99"/>
    <w:semiHidden/>
    <w:unhideWhenUsed/>
    <w:qFormat/>
    <w:rsid w:val="00e42a9f"/>
  </w:style>
  <w:style w:type="numbering" w:styleId="15" w:customStyle="1">
    <w:name w:val="Нет списка15"/>
    <w:uiPriority w:val="99"/>
    <w:semiHidden/>
    <w:unhideWhenUsed/>
    <w:qFormat/>
    <w:rsid w:val="002b5eae"/>
  </w:style>
  <w:style w:type="numbering" w:styleId="16" w:customStyle="1">
    <w:name w:val="Нет списка16"/>
    <w:uiPriority w:val="99"/>
    <w:semiHidden/>
    <w:unhideWhenUsed/>
    <w:qFormat/>
    <w:rsid w:val="0016379d"/>
  </w:style>
  <w:style w:type="numbering" w:styleId="17" w:customStyle="1">
    <w:name w:val="Нет списка17"/>
    <w:uiPriority w:val="99"/>
    <w:semiHidden/>
    <w:unhideWhenUsed/>
    <w:qFormat/>
    <w:rsid w:val="00a209d0"/>
  </w:style>
  <w:style w:type="numbering" w:styleId="18" w:customStyle="1">
    <w:name w:val="Нет списка18"/>
    <w:uiPriority w:val="99"/>
    <w:semiHidden/>
    <w:unhideWhenUsed/>
    <w:qFormat/>
    <w:rsid w:val="003b5b97"/>
  </w:style>
  <w:style w:type="numbering" w:styleId="19" w:customStyle="1">
    <w:name w:val="Нет списка19"/>
    <w:uiPriority w:val="99"/>
    <w:semiHidden/>
    <w:unhideWhenUsed/>
    <w:qFormat/>
    <w:rsid w:val="00e01550"/>
  </w:style>
  <w:style w:type="numbering" w:styleId="20" w:customStyle="1">
    <w:name w:val="Нет списка20"/>
    <w:uiPriority w:val="99"/>
    <w:semiHidden/>
    <w:unhideWhenUsed/>
    <w:qFormat/>
    <w:rsid w:val="00e01550"/>
  </w:style>
  <w:style w:type="numbering" w:styleId="211" w:customStyle="1">
    <w:name w:val="Нет списка21"/>
    <w:uiPriority w:val="99"/>
    <w:semiHidden/>
    <w:unhideWhenUsed/>
    <w:qFormat/>
    <w:rsid w:val="006d76fe"/>
  </w:style>
  <w:style w:type="numbering" w:styleId="22" w:customStyle="1">
    <w:name w:val="Нет списка22"/>
    <w:uiPriority w:val="99"/>
    <w:semiHidden/>
    <w:unhideWhenUsed/>
    <w:qFormat/>
    <w:rsid w:val="006d76fe"/>
  </w:style>
  <w:style w:type="numbering" w:styleId="23" w:customStyle="1">
    <w:name w:val="Нет списка23"/>
    <w:uiPriority w:val="99"/>
    <w:semiHidden/>
    <w:unhideWhenUsed/>
    <w:qFormat/>
    <w:rsid w:val="00b23596"/>
  </w:style>
  <w:style w:type="numbering" w:styleId="24" w:customStyle="1">
    <w:name w:val="Нет списка24"/>
    <w:uiPriority w:val="99"/>
    <w:semiHidden/>
    <w:unhideWhenUsed/>
    <w:qFormat/>
    <w:rsid w:val="00b23596"/>
  </w:style>
  <w:style w:type="numbering" w:styleId="25" w:customStyle="1">
    <w:name w:val="Нет списка25"/>
    <w:uiPriority w:val="99"/>
    <w:semiHidden/>
    <w:unhideWhenUsed/>
    <w:qFormat/>
    <w:rsid w:val="00b95f23"/>
  </w:style>
  <w:style w:type="numbering" w:styleId="26" w:customStyle="1">
    <w:name w:val="Нет списка26"/>
    <w:uiPriority w:val="99"/>
    <w:semiHidden/>
    <w:unhideWhenUsed/>
    <w:qFormat/>
    <w:rsid w:val="00ed48ae"/>
  </w:style>
  <w:style w:type="numbering" w:styleId="27" w:customStyle="1">
    <w:name w:val="Нет списка27"/>
    <w:uiPriority w:val="99"/>
    <w:semiHidden/>
    <w:unhideWhenUsed/>
    <w:qFormat/>
    <w:rsid w:val="00a17da5"/>
  </w:style>
  <w:style w:type="numbering" w:styleId="28" w:customStyle="1">
    <w:name w:val="Нет списка28"/>
    <w:uiPriority w:val="99"/>
    <w:semiHidden/>
    <w:unhideWhenUsed/>
    <w:qFormat/>
    <w:rsid w:val="00c927fa"/>
  </w:style>
  <w:style w:type="numbering" w:styleId="29" w:customStyle="1">
    <w:name w:val="Нет списка29"/>
    <w:uiPriority w:val="99"/>
    <w:semiHidden/>
    <w:unhideWhenUsed/>
    <w:qFormat/>
    <w:rsid w:val="0087109a"/>
  </w:style>
  <w:style w:type="numbering" w:styleId="30" w:customStyle="1">
    <w:name w:val="Нет списка30"/>
    <w:uiPriority w:val="99"/>
    <w:semiHidden/>
    <w:unhideWhenUsed/>
    <w:qFormat/>
    <w:rsid w:val="00142a83"/>
  </w:style>
  <w:style w:type="numbering" w:styleId="31" w:customStyle="1">
    <w:name w:val="Нет списка31"/>
    <w:uiPriority w:val="99"/>
    <w:semiHidden/>
    <w:unhideWhenUsed/>
    <w:qFormat/>
    <w:rsid w:val="008160e4"/>
  </w:style>
  <w:style w:type="table" w:default="1" w:styleId="a1">
    <w:name w:val="Normal Table"/>
    <w:uiPriority w:val="99"/>
    <w:semiHidden/>
    <w:unhideWhenUsed/>
    <w:tblPr>
      <w:tblCellMar>
        <w:top w:w="0" w:type="dxa"/>
        <w:left w:w="108" w:type="dxa"/>
        <w:bottom w:w="0" w:type="dxa"/>
        <w:right w:w="108" w:type="dxa"/>
      </w:tblCellMar>
    </w:tblPr>
  </w:style>
  <w:style w:type="table" w:styleId="1">
    <w:name w:val="Table Simple 1"/>
    <w:basedOn w:val="a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af0">
    <w:name w:val="Table Grid"/>
    <w:basedOn w:val="a1"/>
    <w:uiPriority w:val="39"/>
    <w:rsid w:val="00a67e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Простая таблица 11"/>
    <w:basedOn w:val="a1"/>
    <w:rsid w:val="00b56ce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2">
    <w:name w:val="Сетка таблицы1"/>
    <w:basedOn w:val="a1"/>
    <w:uiPriority w:val="39"/>
    <w:rsid w:val="00b56ce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
    <w:name w:val="Простая таблица 12"/>
    <w:basedOn w:val="a1"/>
    <w:rsid w:val="00017d3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0">
    <w:name w:val="Сетка таблицы2"/>
    <w:basedOn w:val="a1"/>
    <w:uiPriority w:val="39"/>
    <w:rsid w:val="00017d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doc"/><Relationship Id="rId3" Type="http://schemas.openxmlformats.org/officeDocument/2006/relationships/image" Target="media/image1.wmf"/><Relationship Id="rId4" Type="http://schemas.openxmlformats.org/officeDocument/2006/relationships/hyperlink" Target="consultantplus://offline/ref=3BDD3466D815ACD89427BD6AC58028D4EC79EABB3E9D1AFC374997138B5B623CF294EDB0E963CACE88D35624b1dAI" TargetMode="External"/><Relationship Id="rId5" Type="http://schemas.openxmlformats.org/officeDocument/2006/relationships/hyperlink" Target="consultantplus://offline/ref=3BDD3466D815ACD89427BD6AC58028D4EC79EABB3E9C18FE324997138B5B623CF294EDB0E963CACE88D35624b1dAI" TargetMode="External"/><Relationship Id="rId6" Type="http://schemas.openxmlformats.org/officeDocument/2006/relationships/hyperlink" Target="consultantplus://offline/ref=E74829D4E3A875D6CBA87A8191BB40ADC708480B110C4A28AC19004F1B9025D5F6l8U3E" TargetMode="External"/><Relationship Id="rId7" Type="http://schemas.openxmlformats.org/officeDocument/2006/relationships/hyperlink" Target="http://www.gorod-zarechny.ru/" TargetMode="External"/><Relationship Id="rId8" Type="http://schemas.openxmlformats.org/officeDocument/2006/relationships/hyperlink" Target="garantf1://70165348.1000" TargetMode="External"/><Relationship Id="rId9" Type="http://schemas.openxmlformats.org/officeDocument/2006/relationships/hyperlink" Target="garantf1://70191362.0" TargetMode="External"/><Relationship Id="rId10" Type="http://schemas.openxmlformats.org/officeDocument/2006/relationships/hyperlink" Target="http://zarobraz.ru/mainschool/main-add-zpprik.html" TargetMode="External"/><Relationship Id="rId11" Type="http://schemas.openxmlformats.org/officeDocument/2006/relationships/hyperlink" Target="garantf1://70253464.0" TargetMode="External"/><Relationship Id="rId12" Type="http://schemas.openxmlformats.org/officeDocument/2006/relationships/header" Target="header1.xml"/><Relationship Id="rId13" Type="http://schemas.openxmlformats.org/officeDocument/2006/relationships/hyperlink" Target="http://internet.garant.ru/document/redirect/46721308/0" TargetMode="External"/><Relationship Id="rId14" Type="http://schemas.openxmlformats.org/officeDocument/2006/relationships/hyperlink" Target="http://internet.garant.ru/document/redirect/46721308/0" TargetMode="External"/><Relationship Id="rId15" Type="http://schemas.openxmlformats.org/officeDocument/2006/relationships/hyperlink" Target="http://internet.garant.ru/document/redirect/46721308/0" TargetMode="External"/><Relationship Id="rId16" Type="http://schemas.openxmlformats.org/officeDocument/2006/relationships/hyperlink" Target="http://internet.garant.ru/document/redirect/46721308/0" TargetMode="External"/><Relationship Id="rId17" Type="http://schemas.openxmlformats.org/officeDocument/2006/relationships/hyperlink" Target="http://internet.garant.ru/document/redirect/46721308/0" TargetMode="External"/><Relationship Id="rId18" Type="http://schemas.openxmlformats.org/officeDocument/2006/relationships/hyperlink" Target="http://internet.garant.ru/document/redirect/46721308/0" TargetMode="External"/><Relationship Id="rId19" Type="http://schemas.openxmlformats.org/officeDocument/2006/relationships/hyperlink" Target="http://internet.garant.ru/document/redirect/46721308/0" TargetMode="External"/><Relationship Id="rId20" Type="http://schemas.openxmlformats.org/officeDocument/2006/relationships/hyperlink" Target="http://internet.garant.ru/document/redirect/46721308/0" TargetMode="External"/><Relationship Id="rId21" Type="http://schemas.openxmlformats.org/officeDocument/2006/relationships/hyperlink" Target="http://internet.garant.ru/document/redirect/46721308/0" TargetMode="External"/><Relationship Id="rId22" Type="http://schemas.openxmlformats.org/officeDocument/2006/relationships/hyperlink" Target="http://internet.garant.ru/document/redirect/46721308/0" TargetMode="External"/><Relationship Id="rId23" Type="http://schemas.openxmlformats.org/officeDocument/2006/relationships/hyperlink" Target="http://internet.garant.ru/document/redirect/46721308/0" TargetMode="External"/><Relationship Id="rId24" Type="http://schemas.openxmlformats.org/officeDocument/2006/relationships/hyperlink" Target="http://internet.garant.ru/document/redirect/46721308/0" TargetMode="External"/><Relationship Id="rId25" Type="http://schemas.openxmlformats.org/officeDocument/2006/relationships/hyperlink" Target="http://internet.garant.ru/document/redirect/46721308/0" TargetMode="External"/><Relationship Id="rId26" Type="http://schemas.openxmlformats.org/officeDocument/2006/relationships/hyperlink" Target="http://internet.garant.ru/document/redirect/46721308/0" TargetMode="External"/><Relationship Id="rId27" Type="http://schemas.openxmlformats.org/officeDocument/2006/relationships/hyperlink" Target="http://internet.garant.ru/document/redirect/46721308/0" TargetMode="External"/><Relationship Id="rId28" Type="http://schemas.openxmlformats.org/officeDocument/2006/relationships/hyperlink" Target="http://internet.garant.ru/document/redirect/46721308/0" TargetMode="External"/><Relationship Id="rId29" Type="http://schemas.openxmlformats.org/officeDocument/2006/relationships/hyperlink" Target="http://internet.garant.ru/document/redirect/46721308/0" TargetMode="External"/><Relationship Id="rId30" Type="http://schemas.openxmlformats.org/officeDocument/2006/relationships/hyperlink" Target="http://internet.garant.ru/document/redirect/46721308/0" TargetMode="External"/><Relationship Id="rId31" Type="http://schemas.openxmlformats.org/officeDocument/2006/relationships/hyperlink" Target="http://internet.garant.ru/document/redirect/46721308/0" TargetMode="External"/><Relationship Id="rId32" Type="http://schemas.openxmlformats.org/officeDocument/2006/relationships/hyperlink" Target="http://internet.garant.ru/document/redirect/46721308/0" TargetMode="External"/><Relationship Id="rId33" Type="http://schemas.openxmlformats.org/officeDocument/2006/relationships/hyperlink" Target="http://internet.garant.ru/document/redirect/46721308/0" TargetMode="External"/><Relationship Id="rId34" Type="http://schemas.openxmlformats.org/officeDocument/2006/relationships/hyperlink" Target="http://internet.garant.ru/document/redirect/46721308/0" TargetMode="External"/><Relationship Id="rId35" Type="http://schemas.openxmlformats.org/officeDocument/2006/relationships/hyperlink" Target="http://internet.garant.ru/document/redirect/46721308/0" TargetMode="External"/><Relationship Id="rId36" Type="http://schemas.openxmlformats.org/officeDocument/2006/relationships/hyperlink" Target="http://internet.garant.ru/document/redirect/46721308/0" TargetMode="External"/><Relationship Id="rId37" Type="http://schemas.openxmlformats.org/officeDocument/2006/relationships/hyperlink" Target="http://internet.garant.ru/document/redirect/46721308/0" TargetMode="External"/><Relationship Id="rId38" Type="http://schemas.openxmlformats.org/officeDocument/2006/relationships/hyperlink" Target="http://internet.garant.ru/document/redirect/46721308/0" TargetMode="External"/><Relationship Id="rId39" Type="http://schemas.openxmlformats.org/officeDocument/2006/relationships/hyperlink" Target="http://internet.garant.ru/document/redirect/46721308/0" TargetMode="External"/><Relationship Id="rId40" Type="http://schemas.openxmlformats.org/officeDocument/2006/relationships/hyperlink" Target="http://internet.garant.ru/document/redirect/46721308/0" TargetMode="External"/><Relationship Id="rId41" Type="http://schemas.openxmlformats.org/officeDocument/2006/relationships/hyperlink" Target="http://internet.garant.ru/document/redirect/46721308/0" TargetMode="External"/><Relationship Id="rId42" Type="http://schemas.openxmlformats.org/officeDocument/2006/relationships/hyperlink" Target="http://internet.garant.ru/document/redirect/46721308/0" TargetMode="External"/><Relationship Id="rId43" Type="http://schemas.openxmlformats.org/officeDocument/2006/relationships/hyperlink" Target="http://internet.garant.ru/document/redirect/46721308/0" TargetMode="External"/><Relationship Id="rId44" Type="http://schemas.openxmlformats.org/officeDocument/2006/relationships/hyperlink" Target="http://internet.garant.ru/document/redirect/46721308/0" TargetMode="External"/><Relationship Id="rId45" Type="http://schemas.openxmlformats.org/officeDocument/2006/relationships/header" Target="header2.xml"/><Relationship Id="rId46" Type="http://schemas.openxmlformats.org/officeDocument/2006/relationships/header" Target="header3.xml"/><Relationship Id="rId47" Type="http://schemas.openxmlformats.org/officeDocument/2006/relationships/numbering" Target="numbering.xml"/><Relationship Id="rId48" Type="http://schemas.openxmlformats.org/officeDocument/2006/relationships/fontTable" Target="fontTable.xml"/><Relationship Id="rId49" Type="http://schemas.openxmlformats.org/officeDocument/2006/relationships/settings" Target="settings.xml"/><Relationship Id="rId50" Type="http://schemas.openxmlformats.org/officeDocument/2006/relationships/theme" Target="theme/theme1.xml"/><Relationship Id="rId5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142AF-6E0D-450C-B83E-F1F9F5E2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BB344FED</Template>
  <TotalTime>14</TotalTime>
  <Application>LibreOffice/7.5.9.2$Linux_X86_64 LibreOffice_project/50$Build-2</Application>
  <AppVersion>15.0000</AppVersion>
  <Pages>53</Pages>
  <Words>16565</Words>
  <Characters>94427</Characters>
  <CharactersWithSpaces>110771</CharactersWithSpaces>
  <Paragraphs>221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2024-02-13T08:51:00Z</dcterms:created>
  <dc:creator>Ольга Плотникова</dc:creator>
  <dc:description/>
  <dc:language>ru-RU</dc:language>
  <cp:lastModifiedBy>Ольга Измоденова</cp:lastModifiedBy>
  <cp:lastPrinted>2019-11-15T09:31:00Z</cp:lastPrinted>
  <dcterms:modified xsi:type="dcterms:W3CDTF">2024-03-01T03:50:00Z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